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E49" w:rsidRPr="007555F7" w:rsidRDefault="00E90E49" w:rsidP="00E35559">
      <w:pPr>
        <w:pStyle w:val="3GPPHeader"/>
        <w:spacing w:after="60"/>
        <w:rPr>
          <w:sz w:val="32"/>
          <w:szCs w:val="32"/>
          <w:highlight w:val="yellow"/>
          <w:lang w:val="en-US"/>
        </w:rPr>
      </w:pPr>
      <w:r w:rsidRPr="007555F7">
        <w:rPr>
          <w:lang w:val="en-US"/>
        </w:rPr>
        <w:t>3GPP TSG-RAN WG</w:t>
      </w:r>
      <w:r w:rsidR="007730BD" w:rsidRPr="007555F7">
        <w:rPr>
          <w:lang w:val="en-US"/>
        </w:rPr>
        <w:t>2</w:t>
      </w:r>
      <w:r w:rsidR="00BF5757">
        <w:rPr>
          <w:lang w:val="en-US"/>
        </w:rPr>
        <w:t xml:space="preserve"> </w:t>
      </w:r>
      <w:r w:rsidR="000063DC">
        <w:rPr>
          <w:lang w:val="en-US"/>
        </w:rPr>
        <w:t>Meeting</w:t>
      </w:r>
      <w:r w:rsidR="0009626C">
        <w:rPr>
          <w:lang w:val="en-US"/>
        </w:rPr>
        <w:t xml:space="preserve"> #96</w:t>
      </w:r>
      <w:r w:rsidRPr="007555F7">
        <w:rPr>
          <w:lang w:val="en-US"/>
        </w:rPr>
        <w:tab/>
      </w:r>
      <w:r w:rsidR="0009626C">
        <w:rPr>
          <w:lang w:val="en-US"/>
        </w:rPr>
        <w:t>R2-</w:t>
      </w:r>
      <w:r w:rsidR="001E6A14" w:rsidRPr="001E6A14">
        <w:rPr>
          <w:lang w:val="en-US"/>
        </w:rPr>
        <w:t>168174</w:t>
      </w:r>
    </w:p>
    <w:p w:rsidR="00E90E49" w:rsidRPr="007555F7" w:rsidRDefault="0009626C" w:rsidP="00357380">
      <w:pPr>
        <w:pStyle w:val="3GPPHeader"/>
        <w:rPr>
          <w:lang w:val="en-US"/>
        </w:rPr>
      </w:pPr>
      <w:r>
        <w:rPr>
          <w:lang w:val="en-US"/>
        </w:rPr>
        <w:t>Reno,</w:t>
      </w:r>
      <w:r w:rsidR="009C1991">
        <w:rPr>
          <w:lang w:val="en-US"/>
        </w:rPr>
        <w:t xml:space="preserve"> Nevada,</w:t>
      </w:r>
      <w:bookmarkStart w:id="0" w:name="_GoBack"/>
      <w:bookmarkEnd w:id="0"/>
      <w:r>
        <w:rPr>
          <w:lang w:val="en-US"/>
        </w:rPr>
        <w:t xml:space="preserve"> </w:t>
      </w:r>
      <w:r w:rsidR="00777193">
        <w:rPr>
          <w:lang w:val="en-US"/>
        </w:rPr>
        <w:t>USA</w:t>
      </w:r>
      <w:r w:rsidR="00FD3FB3" w:rsidRPr="007555F7">
        <w:rPr>
          <w:lang w:val="en-US"/>
        </w:rPr>
        <w:t xml:space="preserve">, </w:t>
      </w:r>
      <w:r>
        <w:rPr>
          <w:lang w:val="en-US"/>
        </w:rPr>
        <w:t>14</w:t>
      </w:r>
      <w:r w:rsidR="00FD3FB3" w:rsidRPr="007555F7">
        <w:rPr>
          <w:lang w:val="en-US"/>
        </w:rPr>
        <w:t xml:space="preserve"> – </w:t>
      </w:r>
      <w:r>
        <w:rPr>
          <w:lang w:val="en-US"/>
        </w:rPr>
        <w:t>18</w:t>
      </w:r>
      <w:r w:rsidR="000063DC">
        <w:rPr>
          <w:lang w:val="en-US"/>
        </w:rPr>
        <w:t xml:space="preserve"> </w:t>
      </w:r>
      <w:r>
        <w:rPr>
          <w:lang w:val="en-US"/>
        </w:rPr>
        <w:t>November</w:t>
      </w:r>
      <w:r w:rsidR="00E0500A">
        <w:rPr>
          <w:lang w:val="en-US"/>
        </w:rPr>
        <w:t xml:space="preserve"> </w:t>
      </w:r>
      <w:r w:rsidR="000063DC">
        <w:rPr>
          <w:lang w:val="en-US"/>
        </w:rPr>
        <w:t>2016</w:t>
      </w:r>
    </w:p>
    <w:p w:rsidR="00E90E49" w:rsidRPr="007555F7" w:rsidRDefault="00F47475" w:rsidP="00311702">
      <w:pPr>
        <w:pStyle w:val="3GPPHeader"/>
        <w:rPr>
          <w:sz w:val="22"/>
          <w:szCs w:val="22"/>
          <w:lang w:val="en-US"/>
        </w:rPr>
      </w:pPr>
      <w:r>
        <w:rPr>
          <w:sz w:val="22"/>
          <w:szCs w:val="22"/>
          <w:lang w:val="en-US"/>
        </w:rPr>
        <w:t>Agenda Item:</w:t>
      </w:r>
      <w:r>
        <w:rPr>
          <w:sz w:val="22"/>
          <w:szCs w:val="22"/>
          <w:lang w:val="en-US"/>
        </w:rPr>
        <w:tab/>
      </w:r>
      <w:r w:rsidR="00C4579D">
        <w:rPr>
          <w:sz w:val="22"/>
          <w:szCs w:val="22"/>
          <w:lang w:val="en-US"/>
        </w:rPr>
        <w:t>9.2.2.4</w:t>
      </w:r>
    </w:p>
    <w:p w:rsidR="00E90E49" w:rsidRPr="00CE0424" w:rsidRDefault="003D3C45" w:rsidP="00F64C2B">
      <w:pPr>
        <w:pStyle w:val="3GPPHeader"/>
        <w:rPr>
          <w:sz w:val="22"/>
          <w:szCs w:val="22"/>
        </w:rPr>
      </w:pPr>
      <w:r>
        <w:rPr>
          <w:sz w:val="22"/>
          <w:szCs w:val="22"/>
        </w:rPr>
        <w:t>Source:</w:t>
      </w:r>
      <w:r w:rsidR="00E90E49" w:rsidRPr="00CE0424">
        <w:rPr>
          <w:sz w:val="22"/>
          <w:szCs w:val="22"/>
        </w:rPr>
        <w:tab/>
      </w:r>
      <w:r w:rsidR="00650079">
        <w:rPr>
          <w:sz w:val="22"/>
          <w:szCs w:val="24"/>
        </w:rPr>
        <w:t>Samsung</w:t>
      </w:r>
    </w:p>
    <w:p w:rsidR="00E90E49" w:rsidRPr="00CE0424" w:rsidRDefault="003D3C45" w:rsidP="00311702">
      <w:pPr>
        <w:pStyle w:val="3GPPHeader"/>
        <w:rPr>
          <w:sz w:val="22"/>
          <w:szCs w:val="22"/>
        </w:rPr>
      </w:pPr>
      <w:r>
        <w:rPr>
          <w:sz w:val="22"/>
          <w:szCs w:val="22"/>
        </w:rPr>
        <w:t>Title:</w:t>
      </w:r>
      <w:r w:rsidR="00E90E49" w:rsidRPr="00CE0424">
        <w:rPr>
          <w:sz w:val="22"/>
          <w:szCs w:val="22"/>
        </w:rPr>
        <w:tab/>
      </w:r>
      <w:r w:rsidR="004F6A26">
        <w:rPr>
          <w:sz w:val="22"/>
          <w:szCs w:val="22"/>
        </w:rPr>
        <w:t>Consideration to N</w:t>
      </w:r>
      <w:r w:rsidR="009C1A01">
        <w:rPr>
          <w:sz w:val="22"/>
          <w:szCs w:val="22"/>
        </w:rPr>
        <w:t xml:space="preserve">etwork </w:t>
      </w:r>
      <w:r w:rsidR="004F6A26">
        <w:rPr>
          <w:sz w:val="22"/>
          <w:szCs w:val="22"/>
        </w:rPr>
        <w:t>E</w:t>
      </w:r>
      <w:r w:rsidR="009C1A01">
        <w:rPr>
          <w:sz w:val="22"/>
          <w:szCs w:val="22"/>
        </w:rPr>
        <w:t xml:space="preserve">nergy </w:t>
      </w:r>
      <w:r w:rsidR="004F6A26">
        <w:rPr>
          <w:sz w:val="22"/>
          <w:szCs w:val="22"/>
        </w:rPr>
        <w:t>E</w:t>
      </w:r>
      <w:r w:rsidR="009C1A01">
        <w:rPr>
          <w:sz w:val="22"/>
          <w:szCs w:val="22"/>
        </w:rPr>
        <w:t xml:space="preserve">fficiency for NR </w:t>
      </w:r>
    </w:p>
    <w:p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F47475">
        <w:rPr>
          <w:sz w:val="22"/>
          <w:szCs w:val="22"/>
        </w:rPr>
        <w:t>Discussion</w:t>
      </w:r>
    </w:p>
    <w:p w:rsidR="00E90E49" w:rsidRPr="00CE0424" w:rsidRDefault="00E90E49" w:rsidP="00E90E49"/>
    <w:p w:rsidR="00320411" w:rsidRDefault="00E90E49" w:rsidP="00005531">
      <w:pPr>
        <w:pStyle w:val="Heading1"/>
      </w:pPr>
      <w:r w:rsidRPr="00CE0424">
        <w:t>Introduction</w:t>
      </w:r>
    </w:p>
    <w:p w:rsidR="0054290F" w:rsidRDefault="0054290F" w:rsidP="00005531">
      <w:r>
        <w:t>Network energy efficiency is an important aspect to be considered for the study of NR</w:t>
      </w:r>
      <w:r w:rsidR="0054177C">
        <w:t>,</w:t>
      </w:r>
      <w:r>
        <w:t xml:space="preserve"> as it directly </w:t>
      </w:r>
      <w:r w:rsidR="0054177C">
        <w:t xml:space="preserve">influences </w:t>
      </w:r>
      <w:r>
        <w:t xml:space="preserve">the </w:t>
      </w:r>
      <w:r w:rsidR="0030790E">
        <w:t>cost</w:t>
      </w:r>
      <w:r>
        <w:t xml:space="preserve"> of the </w:t>
      </w:r>
      <w:r w:rsidR="00F151FE">
        <w:t>cellular</w:t>
      </w:r>
      <w:r w:rsidR="00C330A6">
        <w:t xml:space="preserve"> </w:t>
      </w:r>
      <w:r>
        <w:t xml:space="preserve">network operation. While LTE has shown improvements in the network energy efficiency compared </w:t>
      </w:r>
      <w:r w:rsidR="00D606D7">
        <w:t xml:space="preserve">to previous </w:t>
      </w:r>
      <w:r w:rsidR="00333C27">
        <w:t>cellular technologies</w:t>
      </w:r>
      <w:r>
        <w:t xml:space="preserve">, some of the design principles of LTE </w:t>
      </w:r>
      <w:r w:rsidR="00D606D7">
        <w:t xml:space="preserve">(e.g. reference signal design) do not allow </w:t>
      </w:r>
      <w:r w:rsidR="005661FD">
        <w:t>the network to switch to low power state</w:t>
      </w:r>
      <w:r w:rsidR="00521EA6">
        <w:t xml:space="preserve"> even </w:t>
      </w:r>
      <w:r w:rsidR="00F60DA8">
        <w:t>during</w:t>
      </w:r>
      <w:r w:rsidR="00521EA6">
        <w:t xml:space="preserve"> </w:t>
      </w:r>
      <w:r w:rsidR="00164285">
        <w:t>sporadic user</w:t>
      </w:r>
      <w:r w:rsidR="00521EA6">
        <w:t xml:space="preserve"> traffic conditions</w:t>
      </w:r>
      <w:r>
        <w:t>.</w:t>
      </w:r>
    </w:p>
    <w:p w:rsidR="00A85758" w:rsidRDefault="0054290F" w:rsidP="00005531">
      <w:r>
        <w:t>3GPP has included n</w:t>
      </w:r>
      <w:r w:rsidR="00320411">
        <w:t xml:space="preserve">etwork energy efficiency as one of the KPIs for study of NR [1]. </w:t>
      </w:r>
      <w:r w:rsidR="004E7A13">
        <w:t>In order to meet the requirements of energy efficiency,</w:t>
      </w:r>
      <w:r w:rsidR="00320411">
        <w:t xml:space="preserve"> </w:t>
      </w:r>
      <w:r w:rsidR="00AF004B">
        <w:t xml:space="preserve">RAN2 procedures </w:t>
      </w:r>
      <w:r w:rsidR="00AA6366">
        <w:t xml:space="preserve">need to be </w:t>
      </w:r>
      <w:r w:rsidR="004E7A13">
        <w:t xml:space="preserve">designed </w:t>
      </w:r>
      <w:r w:rsidR="00E36B82">
        <w:t>considering</w:t>
      </w:r>
      <w:r w:rsidR="00355AEC">
        <w:t xml:space="preserve"> </w:t>
      </w:r>
      <w:r w:rsidR="004E7A13">
        <w:t xml:space="preserve">network power consumption </w:t>
      </w:r>
      <w:r w:rsidR="00AA6366">
        <w:t xml:space="preserve">without </w:t>
      </w:r>
      <w:r w:rsidR="004E7A13">
        <w:t>compromising</w:t>
      </w:r>
      <w:r w:rsidR="00AA6366">
        <w:t xml:space="preserve"> </w:t>
      </w:r>
      <w:r w:rsidR="00911C20">
        <w:t>user performance</w:t>
      </w:r>
      <w:r w:rsidR="00AF004B">
        <w:t>.</w:t>
      </w:r>
    </w:p>
    <w:p w:rsidR="00CD469D" w:rsidRDefault="00CD469D" w:rsidP="00005531">
      <w:r>
        <w:t xml:space="preserve">This paper discusses some aspects for configuration of reference signals for NR. </w:t>
      </w:r>
      <w:r w:rsidRPr="00CD469D">
        <w:t>Note that, the reference signal design falls mainly into RAN1 responsibility, and the RAN2 discussion should be initiated only after sufficient details are progress by RAN1. Nevertheless considering huge impact it will have on UE mobility procedures</w:t>
      </w:r>
      <w:r w:rsidR="00F316E5">
        <w:t xml:space="preserve"> and network power consumption</w:t>
      </w:r>
      <w:r w:rsidRPr="00CD469D">
        <w:t>, we think it is beneficial to bring RAN2 interest into this area for further discussion.</w:t>
      </w:r>
    </w:p>
    <w:p w:rsidR="00F91546" w:rsidRDefault="004000E8" w:rsidP="00F91546">
      <w:pPr>
        <w:pStyle w:val="Heading1"/>
      </w:pPr>
      <w:bookmarkStart w:id="1" w:name="_Ref178064866"/>
      <w:r w:rsidRPr="00CE0424">
        <w:t>Discussion</w:t>
      </w:r>
      <w:bookmarkEnd w:id="1"/>
    </w:p>
    <w:p w:rsidR="00C97DA1" w:rsidRDefault="00EB7C77" w:rsidP="004524B7">
      <w:r>
        <w:t xml:space="preserve">The reference signal design has significant impact on the overall energy efficiency of the network. </w:t>
      </w:r>
      <w:r w:rsidR="00C97DA1">
        <w:t xml:space="preserve">Following downlink reference signals </w:t>
      </w:r>
      <w:r w:rsidR="00A6126F">
        <w:t xml:space="preserve">(RS) </w:t>
      </w:r>
      <w:r w:rsidR="00C97DA1">
        <w:t>have been defined for LTE,</w:t>
      </w:r>
    </w:p>
    <w:p w:rsidR="00C97DA1" w:rsidRDefault="00C97DA1" w:rsidP="00C97DA1">
      <w:pPr>
        <w:pStyle w:val="ListParagraph"/>
        <w:numPr>
          <w:ilvl w:val="0"/>
          <w:numId w:val="48"/>
        </w:numPr>
      </w:pPr>
      <w:r>
        <w:t>Cell Specific Reference Signals (CRS)</w:t>
      </w:r>
    </w:p>
    <w:p w:rsidR="00C97DA1" w:rsidRDefault="00C97DA1" w:rsidP="00C97DA1">
      <w:pPr>
        <w:pStyle w:val="ListParagraph"/>
        <w:numPr>
          <w:ilvl w:val="0"/>
          <w:numId w:val="48"/>
        </w:numPr>
      </w:pPr>
      <w:r>
        <w:t>MBSFN Reference Signals</w:t>
      </w:r>
    </w:p>
    <w:p w:rsidR="00C97DA1" w:rsidRDefault="00C97DA1" w:rsidP="00C97DA1">
      <w:pPr>
        <w:pStyle w:val="ListParagraph"/>
        <w:numPr>
          <w:ilvl w:val="0"/>
          <w:numId w:val="48"/>
        </w:numPr>
      </w:pPr>
      <w:r>
        <w:t>UE-specific Reference Signals</w:t>
      </w:r>
    </w:p>
    <w:p w:rsidR="00C97DA1" w:rsidRDefault="00C97DA1" w:rsidP="00C97DA1">
      <w:pPr>
        <w:pStyle w:val="ListParagraph"/>
        <w:numPr>
          <w:ilvl w:val="0"/>
          <w:numId w:val="48"/>
        </w:numPr>
      </w:pPr>
      <w:r>
        <w:t>Positioning Reference Signals</w:t>
      </w:r>
    </w:p>
    <w:p w:rsidR="00C97DA1" w:rsidRDefault="00C97DA1" w:rsidP="00C97DA1">
      <w:pPr>
        <w:pStyle w:val="ListParagraph"/>
        <w:numPr>
          <w:ilvl w:val="0"/>
          <w:numId w:val="48"/>
        </w:numPr>
      </w:pPr>
      <w:r>
        <w:t>CSI Reference Signals (CSI-RS)</w:t>
      </w:r>
    </w:p>
    <w:p w:rsidR="005B03B2" w:rsidRDefault="005B03B2" w:rsidP="004524B7">
      <w:r>
        <w:t xml:space="preserve">Out of </w:t>
      </w:r>
      <w:r w:rsidR="00A6126F">
        <w:t xml:space="preserve">the </w:t>
      </w:r>
      <w:r>
        <w:t>above</w:t>
      </w:r>
      <w:r w:rsidR="00A6126F">
        <w:t xml:space="preserve"> RSs</w:t>
      </w:r>
      <w:r>
        <w:t xml:space="preserve">, CRS is an always-on type signal while other RSs are </w:t>
      </w:r>
      <w:r w:rsidR="00805E0D">
        <w:t xml:space="preserve">only </w:t>
      </w:r>
      <w:r>
        <w:t>transmitted</w:t>
      </w:r>
      <w:r w:rsidR="00AD57E1">
        <w:t xml:space="preserve"> when required</w:t>
      </w:r>
      <w:r>
        <w:t xml:space="preserve">. </w:t>
      </w:r>
    </w:p>
    <w:p w:rsidR="00F11753" w:rsidRDefault="00C97DA1" w:rsidP="004524B7">
      <w:r>
        <w:t>CRS in LTE is used for different purposes like RRM, RLM</w:t>
      </w:r>
      <w:r w:rsidR="003B5474">
        <w:t xml:space="preserve">, downlink channel </w:t>
      </w:r>
      <w:r w:rsidR="005B03B2">
        <w:t>estimation, data demodulation</w:t>
      </w:r>
      <w:r w:rsidR="003B5474">
        <w:t>, etc</w:t>
      </w:r>
      <w:r w:rsidR="00755D9E">
        <w:t>.</w:t>
      </w:r>
      <w:r w:rsidR="003B5474">
        <w:t xml:space="preserve"> </w:t>
      </w:r>
      <w:r w:rsidR="00EB7C77">
        <w:t xml:space="preserve">CRS is transmitted by </w:t>
      </w:r>
      <w:r w:rsidR="00E84E67">
        <w:t xml:space="preserve">an LTE </w:t>
      </w:r>
      <w:r w:rsidR="00EB7C77">
        <w:t xml:space="preserve">eNB in every </w:t>
      </w:r>
      <w:r w:rsidR="002B24FC">
        <w:t xml:space="preserve">radio </w:t>
      </w:r>
      <w:r w:rsidR="00EB7C77">
        <w:t xml:space="preserve">subframe and across the entire bandwidth of the cell. </w:t>
      </w:r>
      <w:r w:rsidR="00C57A4B">
        <w:t xml:space="preserve">Such continuous transmission of CRS does not </w:t>
      </w:r>
      <w:r w:rsidR="00E84E67">
        <w:t>allow</w:t>
      </w:r>
      <w:r w:rsidR="00C57A4B">
        <w:t xml:space="preserve"> LTE eNB to implement efficient sleep cycles even during sparse traffic conditions</w:t>
      </w:r>
      <w:r w:rsidR="00D331D1">
        <w:t>, hence leading to high network power consumption</w:t>
      </w:r>
      <w:r w:rsidR="00C57A4B">
        <w:t>.</w:t>
      </w:r>
      <w:r w:rsidR="00F11753">
        <w:t xml:space="preserve"> </w:t>
      </w:r>
    </w:p>
    <w:p w:rsidR="00CE21E4" w:rsidRDefault="00CE21E4" w:rsidP="004524B7">
      <w:pPr>
        <w:pStyle w:val="Proposal"/>
        <w:numPr>
          <w:ilvl w:val="0"/>
          <w:numId w:val="39"/>
        </w:numPr>
        <w:spacing w:after="240"/>
      </w:pPr>
      <w:r>
        <w:t xml:space="preserve">LTE CRS design does not </w:t>
      </w:r>
      <w:r w:rsidR="000D69EC">
        <w:t>allow</w:t>
      </w:r>
      <w:r>
        <w:t xml:space="preserve"> </w:t>
      </w:r>
      <w:r w:rsidR="00266E0B">
        <w:t xml:space="preserve">LTE </w:t>
      </w:r>
      <w:r>
        <w:t>eNB to implement efficient sleep mechanism.</w:t>
      </w:r>
    </w:p>
    <w:p w:rsidR="00317140" w:rsidRDefault="00317140" w:rsidP="00317140">
      <w:r>
        <w:t>CRS transmissions cannot be switched off</w:t>
      </w:r>
      <w:r w:rsidR="00E476AB">
        <w:t>,</w:t>
      </w:r>
      <w:r>
        <w:t xml:space="preserve"> to ensure backward compatibility with rel-8 UEs. This results in CRS being transmitted even when/where it is not required. For instance, a UE </w:t>
      </w:r>
      <w:r w:rsidR="00E7453B">
        <w:t>may</w:t>
      </w:r>
      <w:r>
        <w:t xml:space="preserve"> </w:t>
      </w:r>
      <w:r w:rsidR="005F21D3">
        <w:t xml:space="preserve">not </w:t>
      </w:r>
      <w:r>
        <w:t xml:space="preserve">use CRS for demodulation of PDSCH transmissions from antenna ports other than ports 0-3. For such </w:t>
      </w:r>
      <w:r w:rsidR="00644D92">
        <w:t>PDSCH transmissions</w:t>
      </w:r>
      <w:r>
        <w:t xml:space="preserve">, separate RSs are configured </w:t>
      </w:r>
      <w:r w:rsidR="00644D92">
        <w:t xml:space="preserve">for channel estimation, </w:t>
      </w:r>
      <w:r>
        <w:t>which use different radio resources than used by CRS transmissions.</w:t>
      </w:r>
    </w:p>
    <w:p w:rsidR="00317140" w:rsidRDefault="00317140" w:rsidP="00317140">
      <w:r>
        <w:t xml:space="preserve">Hence, LTE CRS design not only increases the power consumption but also restricts </w:t>
      </w:r>
      <w:r w:rsidR="00BF3C8B">
        <w:t xml:space="preserve">the </w:t>
      </w:r>
      <w:r>
        <w:t xml:space="preserve">deployment of different features and services due to its always-on transmission across the entire bandwidth. Impact of this was </w:t>
      </w:r>
      <w:r w:rsidR="004971F2">
        <w:t>observed</w:t>
      </w:r>
      <w:r>
        <w:t xml:space="preserve"> during standardization of enhanced MIMO and beamforming features for LTE.</w:t>
      </w:r>
      <w:r w:rsidR="00AE2FA9">
        <w:t xml:space="preserve"> This </w:t>
      </w:r>
      <w:r w:rsidR="004971F2">
        <w:t xml:space="preserve">issue </w:t>
      </w:r>
      <w:r w:rsidR="00AE2FA9">
        <w:t xml:space="preserve">is </w:t>
      </w:r>
      <w:r w:rsidR="004971F2">
        <w:t>recognized</w:t>
      </w:r>
      <w:r w:rsidR="00AE2FA9">
        <w:t xml:space="preserve"> by different companies, which envision addressing this issue in NR [2].</w:t>
      </w:r>
    </w:p>
    <w:p w:rsidR="00317140" w:rsidRPr="00317140" w:rsidRDefault="00317140" w:rsidP="00317140">
      <w:pPr>
        <w:pStyle w:val="Proposal"/>
        <w:numPr>
          <w:ilvl w:val="0"/>
          <w:numId w:val="39"/>
        </w:numPr>
        <w:spacing w:after="240"/>
      </w:pPr>
      <w:r>
        <w:lastRenderedPageBreak/>
        <w:t>LTE CRS design restricts deployment of different features and services due to its always-on transmission across the entire cell bandwidth.</w:t>
      </w:r>
    </w:p>
    <w:p w:rsidR="00640C57" w:rsidRPr="00640C57" w:rsidRDefault="00676BA0" w:rsidP="00640C57">
      <w:pPr>
        <w:pStyle w:val="Proposal"/>
        <w:numPr>
          <w:ilvl w:val="0"/>
          <w:numId w:val="0"/>
        </w:numPr>
        <w:spacing w:after="240"/>
        <w:rPr>
          <w:b w:val="0"/>
        </w:rPr>
      </w:pPr>
      <w:r>
        <w:rPr>
          <w:b w:val="0"/>
        </w:rPr>
        <w:t>Generally</w:t>
      </w:r>
      <w:r w:rsidR="00640C57" w:rsidRPr="00640C57">
        <w:rPr>
          <w:b w:val="0"/>
        </w:rPr>
        <w:t>, RRM and RLM procedures do not impose strict measurement requirements for UE</w:t>
      </w:r>
      <w:r>
        <w:rPr>
          <w:b w:val="0"/>
        </w:rPr>
        <w:t xml:space="preserve">. </w:t>
      </w:r>
      <w:r w:rsidR="00965AE1">
        <w:rPr>
          <w:b w:val="0"/>
        </w:rPr>
        <w:t xml:space="preserve">In LTE, </w:t>
      </w:r>
      <w:r>
        <w:rPr>
          <w:b w:val="0"/>
        </w:rPr>
        <w:t xml:space="preserve">UE performs RLM measurements once </w:t>
      </w:r>
      <w:r w:rsidR="00B475DE">
        <w:rPr>
          <w:b w:val="0"/>
        </w:rPr>
        <w:t xml:space="preserve">every DRX cycle if DRX is configured for the UE and once </w:t>
      </w:r>
      <w:r>
        <w:rPr>
          <w:b w:val="0"/>
        </w:rPr>
        <w:t xml:space="preserve">every </w:t>
      </w:r>
      <w:r w:rsidR="00B475DE">
        <w:rPr>
          <w:b w:val="0"/>
        </w:rPr>
        <w:t xml:space="preserve">radio </w:t>
      </w:r>
      <w:r>
        <w:rPr>
          <w:b w:val="0"/>
        </w:rPr>
        <w:t xml:space="preserve">frame </w:t>
      </w:r>
      <w:r w:rsidR="0076010F">
        <w:rPr>
          <w:b w:val="0"/>
        </w:rPr>
        <w:t>if</w:t>
      </w:r>
      <w:r w:rsidR="00B475DE">
        <w:rPr>
          <w:b w:val="0"/>
        </w:rPr>
        <w:t xml:space="preserve"> DRX is not configured</w:t>
      </w:r>
      <w:r>
        <w:rPr>
          <w:b w:val="0"/>
        </w:rPr>
        <w:t>.</w:t>
      </w:r>
      <w:r w:rsidR="006A39B8">
        <w:rPr>
          <w:b w:val="0"/>
        </w:rPr>
        <w:t xml:space="preserve"> While, RRM is mainly performed during initial </w:t>
      </w:r>
      <w:r w:rsidR="008304F5">
        <w:rPr>
          <w:b w:val="0"/>
        </w:rPr>
        <w:t xml:space="preserve">cell </w:t>
      </w:r>
      <w:r w:rsidR="006A39B8">
        <w:rPr>
          <w:b w:val="0"/>
        </w:rPr>
        <w:t>acquisition and neighbour cell measurements.</w:t>
      </w:r>
      <w:r>
        <w:rPr>
          <w:b w:val="0"/>
        </w:rPr>
        <w:t xml:space="preserve"> Hence, </w:t>
      </w:r>
      <w:r w:rsidR="00640C57" w:rsidRPr="00640C57">
        <w:rPr>
          <w:b w:val="0"/>
        </w:rPr>
        <w:t>the reference signal transmission from the perspective of RRM and RLM can be made lean without compromising UE’s performance.</w:t>
      </w:r>
    </w:p>
    <w:p w:rsidR="00553AF8" w:rsidRDefault="00553AF8" w:rsidP="004524B7">
      <w:pPr>
        <w:pStyle w:val="Proposal"/>
        <w:numPr>
          <w:ilvl w:val="0"/>
          <w:numId w:val="39"/>
        </w:numPr>
        <w:spacing w:after="240"/>
      </w:pPr>
      <w:r>
        <w:t>Reference signal design for RRM and</w:t>
      </w:r>
      <w:r w:rsidR="002B5A72">
        <w:t xml:space="preserve"> RLM purposes can be made lean</w:t>
      </w:r>
      <w:r>
        <w:t xml:space="preserve"> </w:t>
      </w:r>
      <w:r w:rsidR="00B54936">
        <w:t>without compromising UE’s performance.</w:t>
      </w:r>
    </w:p>
    <w:p w:rsidR="001F7238" w:rsidRDefault="001F7238" w:rsidP="001F7238">
      <w:pPr>
        <w:pStyle w:val="Heading2"/>
      </w:pPr>
      <w:r>
        <w:t xml:space="preserve">Flexible configuration of </w:t>
      </w:r>
      <w:r w:rsidR="00A95912">
        <w:t>Reference</w:t>
      </w:r>
      <w:r>
        <w:t xml:space="preserve"> </w:t>
      </w:r>
      <w:r w:rsidR="00A95912">
        <w:t>S</w:t>
      </w:r>
      <w:r>
        <w:t>ignals</w:t>
      </w:r>
    </w:p>
    <w:p w:rsidR="003F2C88" w:rsidRPr="003F2C88" w:rsidRDefault="003F2C88" w:rsidP="003F2C88">
      <w:pPr>
        <w:pStyle w:val="Heading3"/>
        <w:numPr>
          <w:ilvl w:val="0"/>
          <w:numId w:val="0"/>
        </w:numPr>
        <w:ind w:left="720" w:hanging="720"/>
        <w:rPr>
          <w:sz w:val="22"/>
          <w:u w:val="single"/>
        </w:rPr>
      </w:pPr>
      <w:r w:rsidRPr="003F2C88">
        <w:rPr>
          <w:sz w:val="22"/>
          <w:u w:val="single"/>
        </w:rPr>
        <w:t>Always-On Reference Signals</w:t>
      </w:r>
    </w:p>
    <w:p w:rsidR="008E32D5" w:rsidRDefault="00EA57EC" w:rsidP="004524B7">
      <w:r>
        <w:t xml:space="preserve">One reason for always-on transmission of CRS in LTE </w:t>
      </w:r>
      <w:r w:rsidR="00A86485">
        <w:t>is</w:t>
      </w:r>
      <w:r>
        <w:t xml:space="preserve"> to enable UE</w:t>
      </w:r>
      <w:r w:rsidR="00A86485">
        <w:t>s</w:t>
      </w:r>
      <w:r>
        <w:t xml:space="preserve"> to perform RRM and RLM</w:t>
      </w:r>
      <w:r w:rsidR="0074722D">
        <w:t xml:space="preserve"> measurements</w:t>
      </w:r>
      <w:r>
        <w:t xml:space="preserve"> </w:t>
      </w:r>
      <w:r w:rsidR="00A93E7E">
        <w:t>with minimal delay</w:t>
      </w:r>
      <w:r>
        <w:t xml:space="preserve">. </w:t>
      </w:r>
    </w:p>
    <w:p w:rsidR="00F1796A" w:rsidRDefault="00F87792" w:rsidP="004524B7">
      <w:r>
        <w:t xml:space="preserve">In NR, different services and deployment scenarios </w:t>
      </w:r>
      <w:r w:rsidR="00331B35">
        <w:t xml:space="preserve">may </w:t>
      </w:r>
      <w:r w:rsidR="002D679E">
        <w:t>have their own set of requirements</w:t>
      </w:r>
      <w:r w:rsidR="00331B35">
        <w:t xml:space="preserve"> for UE measurements</w:t>
      </w:r>
      <w:r w:rsidR="002D679E">
        <w:t xml:space="preserve">. For instance, mMTC type devices may not require </w:t>
      </w:r>
      <w:r w:rsidR="00D8765A">
        <w:t>frequent</w:t>
      </w:r>
      <w:r w:rsidR="002D679E">
        <w:t xml:space="preserve"> </w:t>
      </w:r>
      <w:r w:rsidR="001B32B8">
        <w:t xml:space="preserve">RRM and RLM </w:t>
      </w:r>
      <w:r w:rsidR="002D679E">
        <w:t>measurement</w:t>
      </w:r>
      <w:r w:rsidR="001B32B8">
        <w:t>s</w:t>
      </w:r>
      <w:r w:rsidR="00155E4A">
        <w:t>,</w:t>
      </w:r>
      <w:r w:rsidR="002D679E">
        <w:t xml:space="preserve"> ow</w:t>
      </w:r>
      <w:r w:rsidR="00D950DA">
        <w:t xml:space="preserve">ing to low speed </w:t>
      </w:r>
      <w:r w:rsidR="002D679E">
        <w:t xml:space="preserve">of UEs and low UE </w:t>
      </w:r>
      <w:r w:rsidR="00386634">
        <w:t>complexity</w:t>
      </w:r>
      <w:r w:rsidR="002D679E">
        <w:t xml:space="preserve"> design. While, a URLLC or eMBB device operating in high frequency band may need to perform </w:t>
      </w:r>
      <w:r w:rsidR="001B32B8">
        <w:t xml:space="preserve">these </w:t>
      </w:r>
      <w:r w:rsidR="002D679E">
        <w:t xml:space="preserve">measurements </w:t>
      </w:r>
      <w:r w:rsidR="00D8773B">
        <w:t xml:space="preserve">more </w:t>
      </w:r>
      <w:r w:rsidR="002D679E">
        <w:t xml:space="preserve">frequently in order to </w:t>
      </w:r>
      <w:r w:rsidR="00E971A8">
        <w:t>maintain</w:t>
      </w:r>
      <w:r w:rsidR="002D679E">
        <w:t xml:space="preserve"> reliable connection.</w:t>
      </w:r>
      <w:r w:rsidR="001B32B8">
        <w:t xml:space="preserve"> </w:t>
      </w:r>
      <w:r w:rsidR="00EA6EF7">
        <w:t xml:space="preserve">Also, considering wide range in supportable UE mobility scenarios, there will be cases where RS transmission will </w:t>
      </w:r>
      <w:r w:rsidR="005944BE">
        <w:t>be over-frequent (low mobility),</w:t>
      </w:r>
      <w:r w:rsidR="00EA6EF7">
        <w:t xml:space="preserve"> while in other cases it may be too sparse (high mobility)</w:t>
      </w:r>
      <w:r w:rsidR="005944BE">
        <w:t xml:space="preserve"> for the UEs</w:t>
      </w:r>
      <w:r w:rsidR="00EA6EF7">
        <w:t>.</w:t>
      </w:r>
      <w:r w:rsidR="00D445F9">
        <w:t xml:space="preserve"> Owing to the given considerations, a flexibly configured RS </w:t>
      </w:r>
      <w:r w:rsidR="008E32D5">
        <w:t>can</w:t>
      </w:r>
      <w:r w:rsidR="00D445F9">
        <w:t xml:space="preserve"> </w:t>
      </w:r>
      <w:r w:rsidR="008E32D5">
        <w:t>efficiently</w:t>
      </w:r>
      <w:r w:rsidR="00D445F9">
        <w:t xml:space="preserve"> </w:t>
      </w:r>
      <w:r w:rsidR="008E32D5">
        <w:t>cater to</w:t>
      </w:r>
      <w:r w:rsidR="00D445F9">
        <w:t xml:space="preserve"> the requirements of NR</w:t>
      </w:r>
      <w:r w:rsidR="008E32D5">
        <w:t>.</w:t>
      </w:r>
      <w:r w:rsidR="00D445F9">
        <w:t xml:space="preserve"> </w:t>
      </w:r>
      <w:r w:rsidR="008E32D5">
        <w:t>This RS requirement</w:t>
      </w:r>
      <w:r w:rsidR="00D445F9">
        <w:t xml:space="preserve"> </w:t>
      </w:r>
      <w:r w:rsidR="008E32D5">
        <w:t xml:space="preserve">of flexible/lean configuration </w:t>
      </w:r>
      <w:r w:rsidR="00D445F9">
        <w:t xml:space="preserve">is also </w:t>
      </w:r>
      <w:r w:rsidR="008E32D5">
        <w:t>supported</w:t>
      </w:r>
      <w:r w:rsidR="00D445F9">
        <w:t xml:space="preserve"> by </w:t>
      </w:r>
      <w:r w:rsidR="00BF3C8B">
        <w:t>many</w:t>
      </w:r>
      <w:r w:rsidR="00D445F9">
        <w:t xml:space="preserve"> </w:t>
      </w:r>
      <w:r w:rsidR="008E32D5">
        <w:t>companies</w:t>
      </w:r>
      <w:r w:rsidR="00D445F9">
        <w:t xml:space="preserve"> [2].</w:t>
      </w:r>
    </w:p>
    <w:p w:rsidR="006B267B" w:rsidRPr="00F1796A" w:rsidRDefault="00F1796A" w:rsidP="00F1796A">
      <w:pPr>
        <w:pStyle w:val="Proposal"/>
        <w:numPr>
          <w:ilvl w:val="0"/>
          <w:numId w:val="0"/>
        </w:numPr>
        <w:rPr>
          <w:b w:val="0"/>
          <w:lang w:val="en-US" w:eastAsia="en-US"/>
        </w:rPr>
      </w:pPr>
      <w:r>
        <w:rPr>
          <w:b w:val="0"/>
        </w:rPr>
        <w:t>In RA</w:t>
      </w:r>
      <w:r w:rsidR="00D445F9">
        <w:rPr>
          <w:b w:val="0"/>
        </w:rPr>
        <w:t>N1#85 [3</w:t>
      </w:r>
      <w:r>
        <w:rPr>
          <w:b w:val="0"/>
        </w:rPr>
        <w:t>], it is agreed to study multiplexing of different numerologies within the same carrier bandwidth. Here, a numerology can be specific to a particular service</w:t>
      </w:r>
      <w:r w:rsidR="003E7AA3">
        <w:rPr>
          <w:b w:val="0"/>
        </w:rPr>
        <w:t xml:space="preserve"> vertical</w:t>
      </w:r>
      <w:r>
        <w:rPr>
          <w:b w:val="0"/>
        </w:rPr>
        <w:t xml:space="preserve"> and </w:t>
      </w:r>
      <w:r w:rsidR="001A3966">
        <w:rPr>
          <w:b w:val="0"/>
        </w:rPr>
        <w:t>may be identified by sub</w:t>
      </w:r>
      <w:r w:rsidR="009F6055">
        <w:rPr>
          <w:b w:val="0"/>
        </w:rPr>
        <w:t xml:space="preserve">carrier spacing, </w:t>
      </w:r>
      <w:r w:rsidR="00F208CA">
        <w:rPr>
          <w:b w:val="0"/>
        </w:rPr>
        <w:t>subframe</w:t>
      </w:r>
      <w:r w:rsidR="009F6055">
        <w:rPr>
          <w:b w:val="0"/>
        </w:rPr>
        <w:t xml:space="preserve"> duration, etc</w:t>
      </w:r>
      <w:r>
        <w:rPr>
          <w:b w:val="0"/>
        </w:rPr>
        <w:t xml:space="preserve">. For such scenarios, </w:t>
      </w:r>
      <w:r w:rsidR="009F6055">
        <w:rPr>
          <w:b w:val="0"/>
        </w:rPr>
        <w:t>each service</w:t>
      </w:r>
      <w:r w:rsidR="003E7AA3">
        <w:rPr>
          <w:b w:val="0"/>
        </w:rPr>
        <w:t xml:space="preserve"> vertical</w:t>
      </w:r>
      <w:r w:rsidR="009F6055">
        <w:rPr>
          <w:b w:val="0"/>
        </w:rPr>
        <w:t xml:space="preserve"> can have its own set of RSs with resource allocation defined based on user characteristics</w:t>
      </w:r>
      <w:r w:rsidR="006B5D82">
        <w:rPr>
          <w:b w:val="0"/>
        </w:rPr>
        <w:t>, while initial acquisition is performed by UE</w:t>
      </w:r>
      <w:r w:rsidR="008C1FEA">
        <w:rPr>
          <w:b w:val="0"/>
        </w:rPr>
        <w:t>s</w:t>
      </w:r>
      <w:r w:rsidR="006B5D82">
        <w:rPr>
          <w:b w:val="0"/>
        </w:rPr>
        <w:t xml:space="preserve"> using a common set of RS including PSS and SSS</w:t>
      </w:r>
      <w:r>
        <w:rPr>
          <w:b w:val="0"/>
        </w:rPr>
        <w:t xml:space="preserve">. </w:t>
      </w:r>
      <w:r w:rsidR="001B32B8" w:rsidRPr="00F1796A">
        <w:rPr>
          <w:b w:val="0"/>
        </w:rPr>
        <w:t xml:space="preserve">Hence, </w:t>
      </w:r>
      <w:r w:rsidR="00A76522">
        <w:rPr>
          <w:b w:val="0"/>
        </w:rPr>
        <w:t xml:space="preserve">in order to support </w:t>
      </w:r>
      <w:r w:rsidR="002F3510">
        <w:rPr>
          <w:b w:val="0"/>
        </w:rPr>
        <w:t>this</w:t>
      </w:r>
      <w:r w:rsidR="00A76522">
        <w:rPr>
          <w:b w:val="0"/>
        </w:rPr>
        <w:t xml:space="preserve">, </w:t>
      </w:r>
      <w:r w:rsidR="009F6055">
        <w:rPr>
          <w:b w:val="0"/>
        </w:rPr>
        <w:t xml:space="preserve">RAN2 needs to define </w:t>
      </w:r>
      <w:r w:rsidR="00A95912">
        <w:rPr>
          <w:b w:val="0"/>
        </w:rPr>
        <w:t xml:space="preserve">the </w:t>
      </w:r>
      <w:r w:rsidR="009F6055">
        <w:rPr>
          <w:b w:val="0"/>
        </w:rPr>
        <w:t xml:space="preserve">framework for </w:t>
      </w:r>
      <w:r w:rsidR="00553B74">
        <w:rPr>
          <w:b w:val="0"/>
        </w:rPr>
        <w:t xml:space="preserve">flexible </w:t>
      </w:r>
      <w:r w:rsidR="009F6055">
        <w:rPr>
          <w:b w:val="0"/>
        </w:rPr>
        <w:t xml:space="preserve">RS configuration </w:t>
      </w:r>
      <w:r w:rsidR="001B32B8" w:rsidRPr="00F1796A">
        <w:rPr>
          <w:b w:val="0"/>
        </w:rPr>
        <w:t>based on different use cases</w:t>
      </w:r>
      <w:r w:rsidR="009F6055">
        <w:rPr>
          <w:b w:val="0"/>
        </w:rPr>
        <w:t xml:space="preserve"> and services</w:t>
      </w:r>
      <w:r w:rsidR="001B32B8" w:rsidRPr="00F1796A">
        <w:rPr>
          <w:b w:val="0"/>
        </w:rPr>
        <w:t>.</w:t>
      </w:r>
    </w:p>
    <w:p w:rsidR="00DC36B2" w:rsidRDefault="006B5D82" w:rsidP="00DC36B2">
      <w:pPr>
        <w:pStyle w:val="Heading2"/>
        <w:numPr>
          <w:ilvl w:val="0"/>
          <w:numId w:val="0"/>
        </w:numPr>
        <w:ind w:left="576"/>
      </w:pPr>
      <w:r>
        <w:rPr>
          <w:noProof/>
          <w:lang w:val="en-US" w:eastAsia="en-US"/>
        </w:rPr>
        <w:drawing>
          <wp:inline distT="0" distB="0" distL="0" distR="0" wp14:anchorId="4C4A1803" wp14:editId="5187FF15">
            <wp:extent cx="4849460" cy="2775005"/>
            <wp:effectExtent l="0" t="0" r="889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49843" cy="2775224"/>
                    </a:xfrm>
                    <a:prstGeom prst="rect">
                      <a:avLst/>
                    </a:prstGeom>
                    <a:noFill/>
                    <a:ln>
                      <a:noFill/>
                    </a:ln>
                  </pic:spPr>
                </pic:pic>
              </a:graphicData>
            </a:graphic>
          </wp:inline>
        </w:drawing>
      </w:r>
    </w:p>
    <w:p w:rsidR="006B5D82" w:rsidRDefault="00DC36B2" w:rsidP="00DC36B2">
      <w:pPr>
        <w:pStyle w:val="Caption"/>
      </w:pPr>
      <w:r>
        <w:t xml:space="preserve">Figure </w:t>
      </w:r>
      <w:r>
        <w:fldChar w:fldCharType="begin"/>
      </w:r>
      <w:r>
        <w:instrText xml:space="preserve"> SEQ Figure \* ARABIC </w:instrText>
      </w:r>
      <w:r>
        <w:fldChar w:fldCharType="separate"/>
      </w:r>
      <w:r w:rsidR="004A013B">
        <w:rPr>
          <w:noProof/>
        </w:rPr>
        <w:t>1</w:t>
      </w:r>
      <w:r>
        <w:fldChar w:fldCharType="end"/>
      </w:r>
      <w:r>
        <w:t xml:space="preserve"> Service specific RS </w:t>
      </w:r>
      <w:r w:rsidR="00155E4A">
        <w:t>transmission</w:t>
      </w:r>
      <w:r w:rsidR="00A76522">
        <w:t xml:space="preserve"> where different services are multiplexed within same carrier bandwidth</w:t>
      </w:r>
    </w:p>
    <w:p w:rsidR="003F2C88" w:rsidRPr="003F2C88" w:rsidRDefault="003F2C88" w:rsidP="003F2C88">
      <w:pPr>
        <w:pStyle w:val="Heading3"/>
        <w:numPr>
          <w:ilvl w:val="0"/>
          <w:numId w:val="0"/>
        </w:numPr>
        <w:ind w:left="720" w:hanging="720"/>
        <w:rPr>
          <w:sz w:val="22"/>
          <w:u w:val="single"/>
        </w:rPr>
      </w:pPr>
      <w:r w:rsidRPr="003F2C88">
        <w:rPr>
          <w:sz w:val="22"/>
          <w:u w:val="single"/>
        </w:rPr>
        <w:t>Aperiodic Reference Signals</w:t>
      </w:r>
    </w:p>
    <w:p w:rsidR="006B267B" w:rsidRDefault="008427C3" w:rsidP="004524B7">
      <w:r>
        <w:t>CSI-RS and UE specific RS</w:t>
      </w:r>
      <w:r w:rsidR="00B5224C">
        <w:t>s</w:t>
      </w:r>
      <w:r>
        <w:t xml:space="preserve"> were introduced to enable enhanced MIMO and beamforming operation. CSI-RS</w:t>
      </w:r>
      <w:r w:rsidR="00FB40F8">
        <w:t xml:space="preserve"> is used for channel state estimation and can be flexibly configured in LTE.</w:t>
      </w:r>
      <w:r w:rsidR="00B5224C">
        <w:t xml:space="preserve"> While, </w:t>
      </w:r>
      <w:r w:rsidR="00B5224C" w:rsidRPr="006B267B">
        <w:t xml:space="preserve">UE specific reference signals are used by the UEs to derive the channel estimate for demodulating the data </w:t>
      </w:r>
      <w:r w:rsidR="00A07D08">
        <w:t xml:space="preserve">and </w:t>
      </w:r>
      <w:r w:rsidR="006B267B" w:rsidRPr="006B267B">
        <w:t xml:space="preserve">are embedded </w:t>
      </w:r>
      <w:r w:rsidR="006B267B" w:rsidRPr="006B267B">
        <w:lastRenderedPageBreak/>
        <w:t xml:space="preserve">only in the resource blocks to which the </w:t>
      </w:r>
      <w:r w:rsidR="00E73DF8">
        <w:t xml:space="preserve">corresponding </w:t>
      </w:r>
      <w:r w:rsidR="006B267B" w:rsidRPr="006B267B">
        <w:t xml:space="preserve">PDSCH is mapped. </w:t>
      </w:r>
      <w:r w:rsidR="00BF02A1">
        <w:t>In RAN1#86bis [4], agreements were made for CSI-RS design, which included studying the functionality of aperiodic, semi-persistent as well as periodic transmission of CSI-RS.</w:t>
      </w:r>
    </w:p>
    <w:p w:rsidR="000271DC" w:rsidRDefault="000271DC" w:rsidP="004524B7">
      <w:r>
        <w:t xml:space="preserve">UE-specific or aperiodic </w:t>
      </w:r>
      <w:r w:rsidR="00CF1653">
        <w:t>RSs</w:t>
      </w:r>
      <w:r>
        <w:t xml:space="preserve"> have the potential to reduce the network power consumption especially in low traffic scenarios. Configurability of these RSs also avoids transmission over the entire frequency band, which may facilitate further introduction of new services and physical channels, if required. </w:t>
      </w:r>
    </w:p>
    <w:p w:rsidR="00127DEC" w:rsidRDefault="0066614C" w:rsidP="0066614C">
      <w:pPr>
        <w:pStyle w:val="Proposal"/>
        <w:rPr>
          <w:lang w:val="en-US" w:eastAsia="en-US"/>
        </w:rPr>
      </w:pPr>
      <w:r w:rsidRPr="0066614C">
        <w:rPr>
          <w:lang w:val="en-US" w:eastAsia="en-US"/>
        </w:rPr>
        <w:t>RAN2 consider framework for flexible RS configuration (periodic and aperiodic) based on d</w:t>
      </w:r>
      <w:r>
        <w:rPr>
          <w:lang w:val="en-US" w:eastAsia="en-US"/>
        </w:rPr>
        <w:t>ifferent use cases and services</w:t>
      </w:r>
      <w:r w:rsidR="00471B55" w:rsidRPr="007005B6">
        <w:rPr>
          <w:lang w:val="en-US" w:eastAsia="en-US"/>
        </w:rPr>
        <w:t>.</w:t>
      </w:r>
      <w:r w:rsidR="00AF15C0" w:rsidRPr="007005B6">
        <w:rPr>
          <w:lang w:val="en-US" w:eastAsia="en-US"/>
        </w:rPr>
        <w:t xml:space="preserve"> </w:t>
      </w:r>
    </w:p>
    <w:p w:rsidR="00663E1E" w:rsidRDefault="00DF1A14" w:rsidP="009600A9">
      <w:pPr>
        <w:pStyle w:val="Proposal"/>
        <w:numPr>
          <w:ilvl w:val="0"/>
          <w:numId w:val="0"/>
        </w:numPr>
        <w:rPr>
          <w:b w:val="0"/>
          <w:lang w:val="en-US" w:eastAsia="en-US"/>
        </w:rPr>
      </w:pPr>
      <w:r>
        <w:rPr>
          <w:b w:val="0"/>
          <w:lang w:val="en-US" w:eastAsia="en-US"/>
        </w:rPr>
        <w:t xml:space="preserve">For aperiodic RS transmission, certain enhancements can be considered to </w:t>
      </w:r>
      <w:r w:rsidR="00747133">
        <w:rPr>
          <w:b w:val="0"/>
          <w:lang w:val="en-US" w:eastAsia="en-US"/>
        </w:rPr>
        <w:t xml:space="preserve">support </w:t>
      </w:r>
      <w:r>
        <w:rPr>
          <w:b w:val="0"/>
          <w:lang w:val="en-US" w:eastAsia="en-US"/>
        </w:rPr>
        <w:t xml:space="preserve">on demand SI framework </w:t>
      </w:r>
      <w:r w:rsidR="00F23394">
        <w:rPr>
          <w:b w:val="0"/>
          <w:lang w:val="en-US" w:eastAsia="en-US"/>
        </w:rPr>
        <w:t xml:space="preserve">being discussed in RAN2 </w:t>
      </w:r>
      <w:r w:rsidR="00AA02AB">
        <w:rPr>
          <w:b w:val="0"/>
          <w:lang w:val="en-US" w:eastAsia="en-US"/>
        </w:rPr>
        <w:t xml:space="preserve">and also UE specific </w:t>
      </w:r>
      <w:r w:rsidR="00F23394">
        <w:rPr>
          <w:b w:val="0"/>
          <w:lang w:val="en-US" w:eastAsia="en-US"/>
        </w:rPr>
        <w:t xml:space="preserve">RS </w:t>
      </w:r>
      <w:r w:rsidR="00AA02AB">
        <w:rPr>
          <w:b w:val="0"/>
          <w:lang w:val="en-US" w:eastAsia="en-US"/>
        </w:rPr>
        <w:t>requirements</w:t>
      </w:r>
      <w:r>
        <w:rPr>
          <w:b w:val="0"/>
          <w:lang w:val="en-US" w:eastAsia="en-US"/>
        </w:rPr>
        <w:t>. For instance</w:t>
      </w:r>
      <w:r w:rsidR="007F3E04">
        <w:rPr>
          <w:b w:val="0"/>
          <w:lang w:val="en-US" w:eastAsia="en-US"/>
        </w:rPr>
        <w:t xml:space="preserve">, </w:t>
      </w:r>
      <w:r w:rsidR="00856F3E">
        <w:rPr>
          <w:b w:val="0"/>
          <w:lang w:val="en-US" w:eastAsia="en-US"/>
        </w:rPr>
        <w:t>t</w:t>
      </w:r>
      <w:r w:rsidR="005338E9">
        <w:rPr>
          <w:b w:val="0"/>
          <w:lang w:val="en-US" w:eastAsia="en-US"/>
        </w:rPr>
        <w:t>he requirements</w:t>
      </w:r>
      <w:r w:rsidR="007F3E04">
        <w:rPr>
          <w:b w:val="0"/>
          <w:lang w:val="en-US" w:eastAsia="en-US"/>
        </w:rPr>
        <w:t xml:space="preserve"> </w:t>
      </w:r>
      <w:r w:rsidR="005338E9">
        <w:rPr>
          <w:b w:val="0"/>
          <w:lang w:val="en-US" w:eastAsia="en-US"/>
        </w:rPr>
        <w:t xml:space="preserve">for downlink RS transmission may be </w:t>
      </w:r>
      <w:r w:rsidR="00856F3E">
        <w:rPr>
          <w:b w:val="0"/>
          <w:lang w:val="en-US" w:eastAsia="en-US"/>
        </w:rPr>
        <w:t>specific to</w:t>
      </w:r>
      <w:r w:rsidR="005338E9">
        <w:rPr>
          <w:b w:val="0"/>
          <w:lang w:val="en-US" w:eastAsia="en-US"/>
        </w:rPr>
        <w:t xml:space="preserve"> each UE</w:t>
      </w:r>
      <w:r w:rsidR="00856F3E">
        <w:rPr>
          <w:b w:val="0"/>
          <w:lang w:val="en-US" w:eastAsia="en-US"/>
        </w:rPr>
        <w:t xml:space="preserve"> according to its radio conditions</w:t>
      </w:r>
      <w:r w:rsidR="003E7AA3">
        <w:rPr>
          <w:b w:val="0"/>
          <w:lang w:val="en-US" w:eastAsia="en-US"/>
        </w:rPr>
        <w:t>, hence UE indication to NR NB about its RS requirements can be considered</w:t>
      </w:r>
      <w:r w:rsidR="005338E9">
        <w:rPr>
          <w:b w:val="0"/>
          <w:lang w:val="en-US" w:eastAsia="en-US"/>
        </w:rPr>
        <w:t>.</w:t>
      </w:r>
      <w:r w:rsidR="00856F3E">
        <w:rPr>
          <w:b w:val="0"/>
          <w:lang w:val="en-US" w:eastAsia="en-US"/>
        </w:rPr>
        <w:t xml:space="preserve"> </w:t>
      </w:r>
      <w:r w:rsidR="009600A9">
        <w:rPr>
          <w:b w:val="0"/>
          <w:lang w:val="en-US" w:eastAsia="en-US"/>
        </w:rPr>
        <w:t xml:space="preserve">For example, a UE experiencing </w:t>
      </w:r>
      <w:r w:rsidR="001D2B72">
        <w:rPr>
          <w:b w:val="0"/>
          <w:lang w:val="en-US" w:eastAsia="en-US"/>
        </w:rPr>
        <w:t xml:space="preserve">severe </w:t>
      </w:r>
      <w:r w:rsidR="009600A9">
        <w:rPr>
          <w:b w:val="0"/>
          <w:lang w:val="en-US" w:eastAsia="en-US"/>
        </w:rPr>
        <w:t xml:space="preserve">signal strength degradation from </w:t>
      </w:r>
      <w:r w:rsidR="0031101F">
        <w:rPr>
          <w:b w:val="0"/>
          <w:lang w:val="en-US" w:eastAsia="en-US"/>
        </w:rPr>
        <w:t xml:space="preserve">the </w:t>
      </w:r>
      <w:r w:rsidR="009600A9">
        <w:rPr>
          <w:b w:val="0"/>
          <w:lang w:val="en-US" w:eastAsia="en-US"/>
        </w:rPr>
        <w:t xml:space="preserve">serving beam </w:t>
      </w:r>
      <w:r w:rsidR="001D2B72">
        <w:rPr>
          <w:b w:val="0"/>
          <w:lang w:val="en-US" w:eastAsia="en-US"/>
        </w:rPr>
        <w:t>may require</w:t>
      </w:r>
      <w:r w:rsidR="00856F3E">
        <w:rPr>
          <w:b w:val="0"/>
          <w:lang w:val="en-US" w:eastAsia="en-US"/>
        </w:rPr>
        <w:t xml:space="preserve"> </w:t>
      </w:r>
      <w:r w:rsidR="0031101F">
        <w:rPr>
          <w:b w:val="0"/>
          <w:lang w:val="en-US" w:eastAsia="en-US"/>
        </w:rPr>
        <w:t>frequent RS transmission from neighbor beams for channel measurement</w:t>
      </w:r>
      <w:r w:rsidR="00C54AD7">
        <w:rPr>
          <w:b w:val="0"/>
          <w:lang w:val="en-US" w:eastAsia="en-US"/>
        </w:rPr>
        <w:t>,</w:t>
      </w:r>
      <w:r w:rsidR="0031101F">
        <w:rPr>
          <w:b w:val="0"/>
          <w:lang w:val="en-US" w:eastAsia="en-US"/>
        </w:rPr>
        <w:t xml:space="preserve"> so that beam change procedure can be expedited and be made more reliable. </w:t>
      </w:r>
      <w:r w:rsidR="00667869">
        <w:rPr>
          <w:b w:val="0"/>
          <w:lang w:val="en-US" w:eastAsia="en-US"/>
        </w:rPr>
        <w:t xml:space="preserve">Other use cases include </w:t>
      </w:r>
      <w:r w:rsidR="00A65152">
        <w:rPr>
          <w:b w:val="0"/>
          <w:lang w:val="en-US" w:eastAsia="en-US"/>
        </w:rPr>
        <w:t>RS periodicity correction based on UE mobility</w:t>
      </w:r>
      <w:r w:rsidR="00EF506B">
        <w:rPr>
          <w:b w:val="0"/>
          <w:lang w:val="en-US" w:eastAsia="en-US"/>
        </w:rPr>
        <w:t xml:space="preserve"> and </w:t>
      </w:r>
      <w:r w:rsidR="00856F3E">
        <w:rPr>
          <w:b w:val="0"/>
          <w:lang w:val="en-US" w:eastAsia="en-US"/>
        </w:rPr>
        <w:t>to prevent</w:t>
      </w:r>
      <w:r w:rsidR="00EF506B">
        <w:rPr>
          <w:b w:val="0"/>
          <w:lang w:val="en-US" w:eastAsia="en-US"/>
        </w:rPr>
        <w:t xml:space="preserve"> of radio link failure </w:t>
      </w:r>
      <w:r w:rsidR="00856F3E">
        <w:rPr>
          <w:b w:val="0"/>
          <w:lang w:val="en-US" w:eastAsia="en-US"/>
        </w:rPr>
        <w:t>by increasing</w:t>
      </w:r>
      <w:r w:rsidR="00EF506B">
        <w:rPr>
          <w:b w:val="0"/>
          <w:lang w:val="en-US" w:eastAsia="en-US"/>
        </w:rPr>
        <w:t xml:space="preserve"> the frequency/power of RS transmission when </w:t>
      </w:r>
      <w:r w:rsidR="00B2545A">
        <w:rPr>
          <w:b w:val="0"/>
          <w:lang w:val="en-US" w:eastAsia="en-US"/>
        </w:rPr>
        <w:t>serving</w:t>
      </w:r>
      <w:r w:rsidR="00EF506B">
        <w:rPr>
          <w:b w:val="0"/>
          <w:lang w:val="en-US" w:eastAsia="en-US"/>
        </w:rPr>
        <w:t xml:space="preserve"> </w:t>
      </w:r>
      <w:r w:rsidR="004F7349">
        <w:rPr>
          <w:b w:val="0"/>
          <w:lang w:val="en-US" w:eastAsia="en-US"/>
        </w:rPr>
        <w:t xml:space="preserve">beam/cell </w:t>
      </w:r>
      <w:r w:rsidR="00EF506B">
        <w:rPr>
          <w:b w:val="0"/>
          <w:lang w:val="en-US" w:eastAsia="en-US"/>
        </w:rPr>
        <w:t xml:space="preserve">signal strength </w:t>
      </w:r>
      <w:r w:rsidR="004F7349">
        <w:rPr>
          <w:b w:val="0"/>
          <w:lang w:val="en-US" w:eastAsia="en-US"/>
        </w:rPr>
        <w:t>deteriorates</w:t>
      </w:r>
      <w:r w:rsidR="00EF506B">
        <w:rPr>
          <w:b w:val="0"/>
          <w:lang w:val="en-US" w:eastAsia="en-US"/>
        </w:rPr>
        <w:t>.</w:t>
      </w:r>
      <w:r w:rsidR="00856F3E">
        <w:rPr>
          <w:b w:val="0"/>
          <w:lang w:val="en-US" w:eastAsia="en-US"/>
        </w:rPr>
        <w:t xml:space="preserve"> </w:t>
      </w:r>
    </w:p>
    <w:p w:rsidR="004A013B" w:rsidRDefault="00376BAC" w:rsidP="003E4BB3">
      <w:pPr>
        <w:pStyle w:val="Heading2"/>
        <w:numPr>
          <w:ilvl w:val="0"/>
          <w:numId w:val="0"/>
        </w:numPr>
        <w:ind w:left="576"/>
      </w:pPr>
      <w:r>
        <w:rPr>
          <w:noProof/>
          <w:lang w:val="en-US" w:eastAsia="en-US"/>
        </w:rPr>
        <w:drawing>
          <wp:inline distT="0" distB="0" distL="0" distR="0">
            <wp:extent cx="5082927" cy="2908300"/>
            <wp:effectExtent l="0" t="0" r="381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82927" cy="2908300"/>
                    </a:xfrm>
                    <a:prstGeom prst="rect">
                      <a:avLst/>
                    </a:prstGeom>
                    <a:noFill/>
                    <a:ln>
                      <a:noFill/>
                    </a:ln>
                  </pic:spPr>
                </pic:pic>
              </a:graphicData>
            </a:graphic>
          </wp:inline>
        </w:drawing>
      </w:r>
    </w:p>
    <w:p w:rsidR="004A013B" w:rsidRDefault="004A013B" w:rsidP="004A013B">
      <w:pPr>
        <w:pStyle w:val="Caption"/>
        <w:rPr>
          <w:lang w:val="en-US" w:eastAsia="en-US"/>
        </w:rPr>
      </w:pPr>
      <w:r>
        <w:t xml:space="preserve">Figure </w:t>
      </w:r>
      <w:r>
        <w:fldChar w:fldCharType="begin"/>
      </w:r>
      <w:r>
        <w:instrText xml:space="preserve"> SEQ Figure \* ARABIC </w:instrText>
      </w:r>
      <w:r>
        <w:fldChar w:fldCharType="separate"/>
      </w:r>
      <w:r>
        <w:rPr>
          <w:noProof/>
        </w:rPr>
        <w:t>2</w:t>
      </w:r>
      <w:r>
        <w:fldChar w:fldCharType="end"/>
      </w:r>
      <w:r>
        <w:t xml:space="preserve"> </w:t>
      </w:r>
      <w:r w:rsidR="00B56EE0">
        <w:t>Aperiodic</w:t>
      </w:r>
      <w:r>
        <w:t xml:space="preserve"> RS transmission based on UE requirements</w:t>
      </w:r>
    </w:p>
    <w:p w:rsidR="00C01F33" w:rsidRPr="00CE0424" w:rsidRDefault="00C01F33" w:rsidP="00CE0424">
      <w:pPr>
        <w:pStyle w:val="Heading1"/>
      </w:pPr>
      <w:r w:rsidRPr="00CE0424">
        <w:t>Conclusion</w:t>
      </w:r>
    </w:p>
    <w:p w:rsidR="00D07295" w:rsidRDefault="0089636B" w:rsidP="00651550">
      <w:pPr>
        <w:rPr>
          <w:noProof/>
        </w:rPr>
      </w:pPr>
      <w:r>
        <w:rPr>
          <w:noProof/>
        </w:rPr>
        <w:t xml:space="preserve">In this contribution we have discussed </w:t>
      </w:r>
      <w:r w:rsidR="0051198A">
        <w:rPr>
          <w:noProof/>
        </w:rPr>
        <w:t>some</w:t>
      </w:r>
      <w:r w:rsidRPr="00465E25">
        <w:rPr>
          <w:noProof/>
        </w:rPr>
        <w:t xml:space="preserve"> </w:t>
      </w:r>
      <w:r w:rsidR="008174D6">
        <w:rPr>
          <w:noProof/>
        </w:rPr>
        <w:t>aspects of network energy efficiency for NR</w:t>
      </w:r>
      <w:r>
        <w:rPr>
          <w:noProof/>
        </w:rPr>
        <w:t xml:space="preserve">. </w:t>
      </w:r>
      <w:r w:rsidR="00F14948">
        <w:t>Following</w:t>
      </w:r>
      <w:r w:rsidR="00AC12CA">
        <w:t xml:space="preserve"> </w:t>
      </w:r>
      <w:r w:rsidR="008174D6">
        <w:t xml:space="preserve">observations and </w:t>
      </w:r>
      <w:r w:rsidR="00651550">
        <w:t>proposals</w:t>
      </w:r>
      <w:r w:rsidR="00BC7304">
        <w:t xml:space="preserve"> are made in this contribution</w:t>
      </w:r>
      <w:r w:rsidR="00537D9C">
        <w:t>.</w:t>
      </w:r>
      <w:r w:rsidR="008E065E">
        <w:rPr>
          <w:b/>
          <w:bCs/>
        </w:rPr>
        <w:fldChar w:fldCharType="begin"/>
      </w:r>
      <w:r w:rsidR="008E065E">
        <w:rPr>
          <w:b/>
          <w:bCs/>
        </w:rPr>
        <w:instrText xml:space="preserve"> TOC \f \n \p " " \t "Proposal;1" </w:instrText>
      </w:r>
      <w:r w:rsidR="008E065E">
        <w:rPr>
          <w:b/>
          <w:bCs/>
        </w:rPr>
        <w:fldChar w:fldCharType="separate"/>
      </w:r>
    </w:p>
    <w:p w:rsidR="008003EC" w:rsidRDefault="008E065E" w:rsidP="008003EC">
      <w:pPr>
        <w:rPr>
          <w:b/>
          <w:bCs/>
        </w:rPr>
      </w:pPr>
      <w:r>
        <w:rPr>
          <w:b/>
          <w:bCs/>
        </w:rPr>
        <w:fldChar w:fldCharType="end"/>
      </w:r>
      <w:r w:rsidR="008003EC" w:rsidRPr="008003EC">
        <w:rPr>
          <w:b/>
          <w:bCs/>
        </w:rPr>
        <w:t>Observation 1</w:t>
      </w:r>
      <w:r w:rsidR="008003EC" w:rsidRPr="008003EC">
        <w:rPr>
          <w:b/>
          <w:bCs/>
        </w:rPr>
        <w:tab/>
        <w:t xml:space="preserve">LTE CRS design does not allow </w:t>
      </w:r>
      <w:r w:rsidR="00F967DD">
        <w:rPr>
          <w:b/>
          <w:bCs/>
        </w:rPr>
        <w:t xml:space="preserve">LTE </w:t>
      </w:r>
      <w:r w:rsidR="008003EC" w:rsidRPr="008003EC">
        <w:rPr>
          <w:b/>
          <w:bCs/>
        </w:rPr>
        <w:t>eNB to implement efficient sleep mechanism</w:t>
      </w:r>
      <w:r w:rsidR="008003EC">
        <w:rPr>
          <w:b/>
          <w:bCs/>
        </w:rPr>
        <w:t>.</w:t>
      </w:r>
    </w:p>
    <w:p w:rsidR="00317140" w:rsidRDefault="00317140" w:rsidP="00317140">
      <w:pPr>
        <w:ind w:left="1695" w:hanging="1695"/>
        <w:rPr>
          <w:b/>
          <w:bCs/>
        </w:rPr>
      </w:pPr>
      <w:r>
        <w:rPr>
          <w:b/>
          <w:bCs/>
        </w:rPr>
        <w:t>Observation 2</w:t>
      </w:r>
      <w:r w:rsidRPr="00E14F8A">
        <w:rPr>
          <w:b/>
          <w:bCs/>
        </w:rPr>
        <w:tab/>
        <w:t>LTE CRS design restricts deployment of different features and services due to its always-on transmission across the entire cell bandwidth.</w:t>
      </w:r>
    </w:p>
    <w:p w:rsidR="00776754" w:rsidRDefault="00776754" w:rsidP="00776754">
      <w:pPr>
        <w:ind w:left="1695" w:hanging="1695"/>
        <w:rPr>
          <w:b/>
          <w:bCs/>
        </w:rPr>
      </w:pPr>
      <w:r w:rsidRPr="00776754">
        <w:rPr>
          <w:b/>
          <w:bCs/>
        </w:rPr>
        <w:t xml:space="preserve">Observation </w:t>
      </w:r>
      <w:r w:rsidR="00317140">
        <w:rPr>
          <w:b/>
          <w:bCs/>
        </w:rPr>
        <w:t>3</w:t>
      </w:r>
      <w:r w:rsidRPr="00776754">
        <w:rPr>
          <w:b/>
          <w:bCs/>
        </w:rPr>
        <w:tab/>
        <w:t>Reference signal design for RRM and</w:t>
      </w:r>
      <w:r w:rsidR="005D2318">
        <w:rPr>
          <w:b/>
          <w:bCs/>
        </w:rPr>
        <w:t xml:space="preserve"> RLM purposes can be made lean</w:t>
      </w:r>
      <w:r w:rsidRPr="00776754">
        <w:rPr>
          <w:b/>
          <w:bCs/>
        </w:rPr>
        <w:t xml:space="preserve"> without compromising UE’s performance.</w:t>
      </w:r>
    </w:p>
    <w:p w:rsidR="00114D69" w:rsidRDefault="008003EC" w:rsidP="00DF1A14">
      <w:pPr>
        <w:ind w:left="1695" w:hanging="1695"/>
        <w:rPr>
          <w:b/>
          <w:bCs/>
        </w:rPr>
      </w:pPr>
      <w:r w:rsidRPr="008003EC">
        <w:rPr>
          <w:b/>
          <w:bCs/>
        </w:rPr>
        <w:t xml:space="preserve">Proposal </w:t>
      </w:r>
      <w:r w:rsidR="00D03A45">
        <w:rPr>
          <w:b/>
          <w:bCs/>
        </w:rPr>
        <w:t>1</w:t>
      </w:r>
      <w:r w:rsidRPr="008003EC">
        <w:rPr>
          <w:b/>
          <w:bCs/>
        </w:rPr>
        <w:tab/>
      </w:r>
      <w:r w:rsidR="00D03A45" w:rsidRPr="00D03A45">
        <w:rPr>
          <w:b/>
          <w:bCs/>
        </w:rPr>
        <w:t>RAN2 consider framework for flexible RS configuration (periodic and aperiodic) based on different use cases and services</w:t>
      </w:r>
      <w:r w:rsidR="00E14F8A" w:rsidRPr="00E14F8A">
        <w:rPr>
          <w:b/>
          <w:bCs/>
        </w:rPr>
        <w:t>.</w:t>
      </w:r>
    </w:p>
    <w:p w:rsidR="00F507D1" w:rsidRPr="00CE0424" w:rsidRDefault="00F507D1" w:rsidP="00CE0424">
      <w:pPr>
        <w:pStyle w:val="Heading1"/>
      </w:pPr>
      <w:bookmarkStart w:id="2" w:name="_In-sequence_SDU_delivery"/>
      <w:bookmarkEnd w:id="2"/>
      <w:r w:rsidRPr="00CE0424">
        <w:lastRenderedPageBreak/>
        <w:t>References</w:t>
      </w:r>
    </w:p>
    <w:p w:rsidR="00172286" w:rsidRDefault="00B808D8" w:rsidP="00B808D8">
      <w:pPr>
        <w:pStyle w:val="Reference"/>
      </w:pPr>
      <w:bookmarkStart w:id="3" w:name="_Ref433813852"/>
      <w:bookmarkStart w:id="4" w:name="_Ref174151459"/>
      <w:bookmarkStart w:id="5" w:name="_Ref189809556"/>
      <w:r w:rsidRPr="00B808D8">
        <w:t>3GPP TR 38.913</w:t>
      </w:r>
      <w:r>
        <w:t xml:space="preserve"> </w:t>
      </w:r>
      <w:r w:rsidR="00CB577C">
        <w:t>V</w:t>
      </w:r>
      <w:r w:rsidRPr="00B808D8">
        <w:t>0.3.0 (2016-03)</w:t>
      </w:r>
      <w:r w:rsidR="00732C5F">
        <w:t>, “</w:t>
      </w:r>
      <w:bookmarkEnd w:id="3"/>
      <w:r>
        <w:t>Study on Scenarios and Requirements for Next Generation Access Technologies (Release 14)</w:t>
      </w:r>
      <w:r w:rsidR="008112A3">
        <w:t>”</w:t>
      </w:r>
    </w:p>
    <w:p w:rsidR="00D445F9" w:rsidRDefault="00D445F9" w:rsidP="00D445F9">
      <w:pPr>
        <w:pStyle w:val="Reference"/>
      </w:pPr>
      <w:r>
        <w:t>METIS-II, Deliverable D4.1 v1.0 (2016-05), “Draft air interface harmonization and user plane design”.</w:t>
      </w:r>
    </w:p>
    <w:p w:rsidR="005D7BF5" w:rsidRDefault="00D62385" w:rsidP="00D62385">
      <w:pPr>
        <w:pStyle w:val="Reference"/>
      </w:pPr>
      <w:r>
        <w:t>R1-166056</w:t>
      </w:r>
      <w:r w:rsidR="005D7BF5">
        <w:t>, “</w:t>
      </w:r>
      <w:r w:rsidRPr="00D62385">
        <w:t>Final Report of 3GPP TSG RAN WG1 #85 v1.0.0</w:t>
      </w:r>
      <w:r w:rsidR="005D7BF5">
        <w:t>”</w:t>
      </w:r>
      <w:r w:rsidR="000B0324">
        <w:t>,</w:t>
      </w:r>
      <w:r w:rsidR="005D7BF5">
        <w:t xml:space="preserve"> Nanjing, China </w:t>
      </w:r>
    </w:p>
    <w:p w:rsidR="00D62385" w:rsidRDefault="00D62385" w:rsidP="00D62385">
      <w:pPr>
        <w:pStyle w:val="Reference"/>
      </w:pPr>
      <w:r>
        <w:t>R1-16xxxxx, “</w:t>
      </w:r>
      <w:r w:rsidRPr="00D62385">
        <w:t>Draft Report of 3GPP TSG RAN WG1 #86bisbis v0.1.0</w:t>
      </w:r>
      <w:r>
        <w:t>”, Lisbon, Portugal</w:t>
      </w:r>
    </w:p>
    <w:bookmarkEnd w:id="4"/>
    <w:bookmarkEnd w:id="5"/>
    <w:p w:rsidR="006B75AF" w:rsidRPr="00CE0424" w:rsidRDefault="006B75AF" w:rsidP="006B1950">
      <w:pPr>
        <w:pStyle w:val="Reference"/>
        <w:numPr>
          <w:ilvl w:val="0"/>
          <w:numId w:val="0"/>
        </w:numPr>
        <w:ind w:left="567"/>
      </w:pPr>
    </w:p>
    <w:sectPr w:rsidR="006B75AF" w:rsidRPr="00CE0424">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D8A" w:rsidRDefault="00193D8A">
      <w:r>
        <w:separator/>
      </w:r>
    </w:p>
  </w:endnote>
  <w:endnote w:type="continuationSeparator" w:id="0">
    <w:p w:rsidR="00193D8A" w:rsidRDefault="00193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03EC" w:rsidRDefault="008003E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C19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C19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D8A" w:rsidRDefault="00193D8A">
      <w:r>
        <w:separator/>
      </w:r>
    </w:p>
  </w:footnote>
  <w:footnote w:type="continuationSeparator" w:id="0">
    <w:p w:rsidR="00193D8A" w:rsidRDefault="00193D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03EC" w:rsidRDefault="008003E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7CC4AF3"/>
    <w:multiLevelType w:val="hybridMultilevel"/>
    <w:tmpl w:val="11462C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333A34"/>
    <w:multiLevelType w:val="hybridMultilevel"/>
    <w:tmpl w:val="E4B8F0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9DD1D6F"/>
    <w:multiLevelType w:val="hybridMultilevel"/>
    <w:tmpl w:val="1BC257A8"/>
    <w:lvl w:ilvl="0" w:tplc="8ADCBB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F4036FD"/>
    <w:multiLevelType w:val="hybridMultilevel"/>
    <w:tmpl w:val="632A99E8"/>
    <w:lvl w:ilvl="0" w:tplc="D1B466A0">
      <w:numFmt w:val="bullet"/>
      <w:lvlText w:val="-"/>
      <w:lvlJc w:val="left"/>
      <w:pPr>
        <w:ind w:left="927" w:hanging="360"/>
      </w:pPr>
      <w:rPr>
        <w:rFonts w:ascii="Arial" w:eastAsia="PMingLiU" w:hAnsi="Arial" w:cs="Aria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nsid w:val="12086172"/>
    <w:multiLevelType w:val="hybridMultilevel"/>
    <w:tmpl w:val="1902B3B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1962DB"/>
    <w:multiLevelType w:val="hybridMultilevel"/>
    <w:tmpl w:val="949A54F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B11039"/>
    <w:multiLevelType w:val="hybridMultilevel"/>
    <w:tmpl w:val="17DC9A72"/>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B10FDC"/>
    <w:multiLevelType w:val="hybridMultilevel"/>
    <w:tmpl w:val="470E3940"/>
    <w:lvl w:ilvl="0" w:tplc="C9322D00">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1BC45ED4"/>
    <w:multiLevelType w:val="hybridMultilevel"/>
    <w:tmpl w:val="7FF45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BA2A61"/>
    <w:multiLevelType w:val="hybridMultilevel"/>
    <w:tmpl w:val="D3AE6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2E421F"/>
    <w:multiLevelType w:val="hybridMultilevel"/>
    <w:tmpl w:val="5C405CA4"/>
    <w:lvl w:ilvl="0" w:tplc="D390CC04">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5CE6D05"/>
    <w:multiLevelType w:val="hybridMultilevel"/>
    <w:tmpl w:val="674090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96103D0"/>
    <w:multiLevelType w:val="hybridMultilevel"/>
    <w:tmpl w:val="C1D45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354763"/>
    <w:multiLevelType w:val="hybridMultilevel"/>
    <w:tmpl w:val="FD5A1C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B5D152A"/>
    <w:multiLevelType w:val="multilevel"/>
    <w:tmpl w:val="2C3A00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nsid w:val="3C9E3D36"/>
    <w:multiLevelType w:val="multilevel"/>
    <w:tmpl w:val="EAD215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3FAB5105"/>
    <w:multiLevelType w:val="hybridMultilevel"/>
    <w:tmpl w:val="04AA3C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1FC29D7"/>
    <w:multiLevelType w:val="hybridMultilevel"/>
    <w:tmpl w:val="8364F3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92429A5"/>
    <w:multiLevelType w:val="hybridMultilevel"/>
    <w:tmpl w:val="9C70E24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D271DA1"/>
    <w:multiLevelType w:val="hybridMultilevel"/>
    <w:tmpl w:val="B386C75C"/>
    <w:lvl w:ilvl="0" w:tplc="C65A0A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4F76157E"/>
    <w:multiLevelType w:val="multilevel"/>
    <w:tmpl w:val="790AD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1382618"/>
    <w:multiLevelType w:val="hybridMultilevel"/>
    <w:tmpl w:val="E9365A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2A70EAC"/>
    <w:multiLevelType w:val="hybridMultilevel"/>
    <w:tmpl w:val="AE8818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48F3773"/>
    <w:multiLevelType w:val="hybridMultilevel"/>
    <w:tmpl w:val="D9FC3818"/>
    <w:lvl w:ilvl="0" w:tplc="D390CC04">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5BBD2322"/>
    <w:multiLevelType w:val="hybridMultilevel"/>
    <w:tmpl w:val="09E4BD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EA63DEF"/>
    <w:multiLevelType w:val="hybridMultilevel"/>
    <w:tmpl w:val="0C3CD5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A1202C2"/>
    <w:multiLevelType w:val="hybridMultilevel"/>
    <w:tmpl w:val="46385882"/>
    <w:lvl w:ilvl="0" w:tplc="465238A2">
      <w:start w:val="1"/>
      <w:numFmt w:val="decimal"/>
      <w:lvlText w:val="Observation %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6AC96FEB"/>
    <w:multiLevelType w:val="hybridMultilevel"/>
    <w:tmpl w:val="0DCCBBBA"/>
    <w:lvl w:ilvl="0" w:tplc="7FBA61BE">
      <w:start w:val="1"/>
      <w:numFmt w:val="decimal"/>
      <w:lvlText w:val="%1)"/>
      <w:lvlJc w:val="left"/>
      <w:pPr>
        <w:ind w:left="720" w:hanging="360"/>
      </w:pPr>
      <w:rPr>
        <w:rFonts w:ascii="Calibri" w:hAnsi="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75243CF"/>
    <w:multiLevelType w:val="hybridMultilevel"/>
    <w:tmpl w:val="558A181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8F52938"/>
    <w:multiLevelType w:val="hybridMultilevel"/>
    <w:tmpl w:val="04CED0FC"/>
    <w:lvl w:ilvl="0" w:tplc="465238A2">
      <w:start w:val="1"/>
      <w:numFmt w:val="decimal"/>
      <w:lvlText w:val="Observatio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9"/>
  </w:num>
  <w:num w:numId="3">
    <w:abstractNumId w:val="21"/>
  </w:num>
  <w:num w:numId="4">
    <w:abstractNumId w:val="23"/>
  </w:num>
  <w:num w:numId="5">
    <w:abstractNumId w:val="16"/>
  </w:num>
  <w:num w:numId="6">
    <w:abstractNumId w:val="27"/>
  </w:num>
  <w:num w:numId="7">
    <w:abstractNumId w:val="36"/>
  </w:num>
  <w:num w:numId="8">
    <w:abstractNumId w:val="17"/>
  </w:num>
  <w:num w:numId="9">
    <w:abstractNumId w:val="15"/>
  </w:num>
  <w:num w:numId="10">
    <w:abstractNumId w:val="2"/>
  </w:num>
  <w:num w:numId="11">
    <w:abstractNumId w:val="1"/>
  </w:num>
  <w:num w:numId="12">
    <w:abstractNumId w:val="0"/>
  </w:num>
  <w:num w:numId="13">
    <w:abstractNumId w:val="32"/>
  </w:num>
  <w:num w:numId="14">
    <w:abstractNumId w:val="41"/>
  </w:num>
  <w:num w:numId="15">
    <w:abstractNumId w:val="11"/>
  </w:num>
  <w:num w:numId="16">
    <w:abstractNumId w:val="41"/>
  </w:num>
  <w:num w:numId="17">
    <w:abstractNumId w:val="3"/>
  </w:num>
  <w:num w:numId="18">
    <w:abstractNumId w:val="21"/>
  </w:num>
  <w:num w:numId="19">
    <w:abstractNumId w:val="21"/>
  </w:num>
  <w:num w:numId="20">
    <w:abstractNumId w:val="18"/>
  </w:num>
  <w:num w:numId="21">
    <w:abstractNumId w:val="14"/>
  </w:num>
  <w:num w:numId="22">
    <w:abstractNumId w:val="35"/>
  </w:num>
  <w:num w:numId="23">
    <w:abstractNumId w:val="43"/>
  </w:num>
  <w:num w:numId="24">
    <w:abstractNumId w:val="19"/>
  </w:num>
  <w:num w:numId="25">
    <w:abstractNumId w:val="12"/>
  </w:num>
  <w:num w:numId="26">
    <w:abstractNumId w:val="38"/>
  </w:num>
  <w:num w:numId="27">
    <w:abstractNumId w:val="26"/>
  </w:num>
  <w:num w:numId="28">
    <w:abstractNumId w:val="4"/>
  </w:num>
  <w:num w:numId="29">
    <w:abstractNumId w:val="30"/>
  </w:num>
  <w:num w:numId="30">
    <w:abstractNumId w:val="13"/>
  </w:num>
  <w:num w:numId="31">
    <w:abstractNumId w:val="20"/>
  </w:num>
  <w:num w:numId="32">
    <w:abstractNumId w:val="34"/>
  </w:num>
  <w:num w:numId="33">
    <w:abstractNumId w:val="5"/>
  </w:num>
  <w:num w:numId="34">
    <w:abstractNumId w:val="24"/>
    <w:lvlOverride w:ilvl="0">
      <w:startOverride w:val="1"/>
    </w:lvlOverride>
  </w:num>
  <w:num w:numId="35">
    <w:abstractNumId w:val="31"/>
    <w:lvlOverride w:ilvl="0">
      <w:startOverride w:val="1"/>
    </w:lvlOverride>
  </w:num>
  <w:num w:numId="36">
    <w:abstractNumId w:val="22"/>
    <w:lvlOverride w:ilvl="0">
      <w:startOverride w:val="1"/>
    </w:lvlOverride>
  </w:num>
  <w:num w:numId="37">
    <w:abstractNumId w:val="7"/>
  </w:num>
  <w:num w:numId="38">
    <w:abstractNumId w:val="33"/>
  </w:num>
  <w:num w:numId="39">
    <w:abstractNumId w:val="39"/>
  </w:num>
  <w:num w:numId="40">
    <w:abstractNumId w:val="6"/>
  </w:num>
  <w:num w:numId="41">
    <w:abstractNumId w:val="40"/>
  </w:num>
  <w:num w:numId="42">
    <w:abstractNumId w:val="9"/>
  </w:num>
  <w:num w:numId="43">
    <w:abstractNumId w:val="37"/>
  </w:num>
  <w:num w:numId="44">
    <w:abstractNumId w:val="42"/>
  </w:num>
  <w:num w:numId="45">
    <w:abstractNumId w:val="10"/>
  </w:num>
  <w:num w:numId="46">
    <w:abstractNumId w:val="8"/>
  </w:num>
  <w:num w:numId="47">
    <w:abstractNumId w:val="28"/>
  </w:num>
  <w:num w:numId="48">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0B23"/>
    <w:rsid w:val="0000187E"/>
    <w:rsid w:val="000018A4"/>
    <w:rsid w:val="00002A37"/>
    <w:rsid w:val="000030E9"/>
    <w:rsid w:val="00005531"/>
    <w:rsid w:val="000063DC"/>
    <w:rsid w:val="00006446"/>
    <w:rsid w:val="00006896"/>
    <w:rsid w:val="00007CDC"/>
    <w:rsid w:val="00011B28"/>
    <w:rsid w:val="000123FD"/>
    <w:rsid w:val="00012E42"/>
    <w:rsid w:val="00014059"/>
    <w:rsid w:val="00014CD8"/>
    <w:rsid w:val="00015D15"/>
    <w:rsid w:val="000215D5"/>
    <w:rsid w:val="00022504"/>
    <w:rsid w:val="00023DE3"/>
    <w:rsid w:val="000252F4"/>
    <w:rsid w:val="0002564D"/>
    <w:rsid w:val="00025ECA"/>
    <w:rsid w:val="000271DC"/>
    <w:rsid w:val="00027939"/>
    <w:rsid w:val="00030686"/>
    <w:rsid w:val="000325B8"/>
    <w:rsid w:val="000331BB"/>
    <w:rsid w:val="000345A6"/>
    <w:rsid w:val="00034C15"/>
    <w:rsid w:val="00034CDC"/>
    <w:rsid w:val="00036BA1"/>
    <w:rsid w:val="00037FAF"/>
    <w:rsid w:val="0004021B"/>
    <w:rsid w:val="000422E2"/>
    <w:rsid w:val="00042F22"/>
    <w:rsid w:val="000444EF"/>
    <w:rsid w:val="00046FCD"/>
    <w:rsid w:val="00051CB9"/>
    <w:rsid w:val="000520F2"/>
    <w:rsid w:val="00052A07"/>
    <w:rsid w:val="00052B05"/>
    <w:rsid w:val="000534E3"/>
    <w:rsid w:val="00054311"/>
    <w:rsid w:val="00055246"/>
    <w:rsid w:val="0005606A"/>
    <w:rsid w:val="00057117"/>
    <w:rsid w:val="00060AEC"/>
    <w:rsid w:val="0006140D"/>
    <w:rsid w:val="000616E7"/>
    <w:rsid w:val="0006487E"/>
    <w:rsid w:val="00065E1A"/>
    <w:rsid w:val="00067154"/>
    <w:rsid w:val="00070ADA"/>
    <w:rsid w:val="00072257"/>
    <w:rsid w:val="000729C6"/>
    <w:rsid w:val="00073013"/>
    <w:rsid w:val="0007363D"/>
    <w:rsid w:val="00076CF6"/>
    <w:rsid w:val="00077E5F"/>
    <w:rsid w:val="0008036A"/>
    <w:rsid w:val="00081397"/>
    <w:rsid w:val="00081AE6"/>
    <w:rsid w:val="000820BE"/>
    <w:rsid w:val="000855EB"/>
    <w:rsid w:val="00085B52"/>
    <w:rsid w:val="000863BD"/>
    <w:rsid w:val="000866F2"/>
    <w:rsid w:val="00086964"/>
    <w:rsid w:val="0009009F"/>
    <w:rsid w:val="0009079E"/>
    <w:rsid w:val="00091557"/>
    <w:rsid w:val="000924C1"/>
    <w:rsid w:val="000924F0"/>
    <w:rsid w:val="0009265D"/>
    <w:rsid w:val="000927D0"/>
    <w:rsid w:val="00093474"/>
    <w:rsid w:val="000949CE"/>
    <w:rsid w:val="0009510F"/>
    <w:rsid w:val="00095193"/>
    <w:rsid w:val="0009626C"/>
    <w:rsid w:val="000A18E2"/>
    <w:rsid w:val="000A1B7B"/>
    <w:rsid w:val="000A3DC5"/>
    <w:rsid w:val="000A56F2"/>
    <w:rsid w:val="000A7E0C"/>
    <w:rsid w:val="000B0324"/>
    <w:rsid w:val="000B035C"/>
    <w:rsid w:val="000B1D1B"/>
    <w:rsid w:val="000B2719"/>
    <w:rsid w:val="000B3A8F"/>
    <w:rsid w:val="000B4AB9"/>
    <w:rsid w:val="000B58C3"/>
    <w:rsid w:val="000B61E9"/>
    <w:rsid w:val="000B7FF0"/>
    <w:rsid w:val="000C165A"/>
    <w:rsid w:val="000C1851"/>
    <w:rsid w:val="000C1D68"/>
    <w:rsid w:val="000C2C3D"/>
    <w:rsid w:val="000C2C72"/>
    <w:rsid w:val="000C2E19"/>
    <w:rsid w:val="000C3238"/>
    <w:rsid w:val="000C36B6"/>
    <w:rsid w:val="000C4BB3"/>
    <w:rsid w:val="000C6739"/>
    <w:rsid w:val="000C6E3F"/>
    <w:rsid w:val="000D04E2"/>
    <w:rsid w:val="000D0572"/>
    <w:rsid w:val="000D0D07"/>
    <w:rsid w:val="000D1F9A"/>
    <w:rsid w:val="000D2F3A"/>
    <w:rsid w:val="000D2F88"/>
    <w:rsid w:val="000D33EF"/>
    <w:rsid w:val="000D4797"/>
    <w:rsid w:val="000D4943"/>
    <w:rsid w:val="000D5E5C"/>
    <w:rsid w:val="000D69EC"/>
    <w:rsid w:val="000D78C6"/>
    <w:rsid w:val="000E0527"/>
    <w:rsid w:val="000E1E92"/>
    <w:rsid w:val="000E26C4"/>
    <w:rsid w:val="000F0374"/>
    <w:rsid w:val="000F06D6"/>
    <w:rsid w:val="000F0D27"/>
    <w:rsid w:val="000F0E29"/>
    <w:rsid w:val="000F0EB1"/>
    <w:rsid w:val="000F1106"/>
    <w:rsid w:val="000F3BE9"/>
    <w:rsid w:val="000F3F6C"/>
    <w:rsid w:val="000F44A7"/>
    <w:rsid w:val="000F464E"/>
    <w:rsid w:val="000F6DF3"/>
    <w:rsid w:val="001005FF"/>
    <w:rsid w:val="00105B3B"/>
    <w:rsid w:val="001062FB"/>
    <w:rsid w:val="001063E6"/>
    <w:rsid w:val="00107BB9"/>
    <w:rsid w:val="001104A7"/>
    <w:rsid w:val="00113CF4"/>
    <w:rsid w:val="00114D69"/>
    <w:rsid w:val="001153EA"/>
    <w:rsid w:val="00115643"/>
    <w:rsid w:val="00116765"/>
    <w:rsid w:val="00117680"/>
    <w:rsid w:val="001219F5"/>
    <w:rsid w:val="00121A20"/>
    <w:rsid w:val="00122F2E"/>
    <w:rsid w:val="0012377F"/>
    <w:rsid w:val="00123FDC"/>
    <w:rsid w:val="00124314"/>
    <w:rsid w:val="00126B4A"/>
    <w:rsid w:val="00127DEC"/>
    <w:rsid w:val="00132FD0"/>
    <w:rsid w:val="001344C0"/>
    <w:rsid w:val="001346FA"/>
    <w:rsid w:val="00135252"/>
    <w:rsid w:val="00135803"/>
    <w:rsid w:val="00136D3E"/>
    <w:rsid w:val="00137AB5"/>
    <w:rsid w:val="00137F0B"/>
    <w:rsid w:val="001410D8"/>
    <w:rsid w:val="00141DE9"/>
    <w:rsid w:val="001460C9"/>
    <w:rsid w:val="00146AD8"/>
    <w:rsid w:val="00151E23"/>
    <w:rsid w:val="001526E0"/>
    <w:rsid w:val="00152EB3"/>
    <w:rsid w:val="00154166"/>
    <w:rsid w:val="001551B5"/>
    <w:rsid w:val="00155E4A"/>
    <w:rsid w:val="00157BD8"/>
    <w:rsid w:val="001624FB"/>
    <w:rsid w:val="0016353E"/>
    <w:rsid w:val="00164285"/>
    <w:rsid w:val="001643A8"/>
    <w:rsid w:val="00164BA4"/>
    <w:rsid w:val="00164DB2"/>
    <w:rsid w:val="001659C1"/>
    <w:rsid w:val="00167044"/>
    <w:rsid w:val="00172286"/>
    <w:rsid w:val="00173A8E"/>
    <w:rsid w:val="001765FF"/>
    <w:rsid w:val="00177795"/>
    <w:rsid w:val="0018143F"/>
    <w:rsid w:val="00182B08"/>
    <w:rsid w:val="00183D1C"/>
    <w:rsid w:val="00183FF7"/>
    <w:rsid w:val="0018522C"/>
    <w:rsid w:val="00187DC6"/>
    <w:rsid w:val="0019077F"/>
    <w:rsid w:val="00190AC1"/>
    <w:rsid w:val="0019341A"/>
    <w:rsid w:val="00193618"/>
    <w:rsid w:val="00193D8A"/>
    <w:rsid w:val="00193DA4"/>
    <w:rsid w:val="00194E30"/>
    <w:rsid w:val="00196E0E"/>
    <w:rsid w:val="00197DF9"/>
    <w:rsid w:val="001A0C73"/>
    <w:rsid w:val="001A162C"/>
    <w:rsid w:val="001A17F1"/>
    <w:rsid w:val="001A1987"/>
    <w:rsid w:val="001A2564"/>
    <w:rsid w:val="001A2F57"/>
    <w:rsid w:val="001A3966"/>
    <w:rsid w:val="001A5D95"/>
    <w:rsid w:val="001A6173"/>
    <w:rsid w:val="001A6CBA"/>
    <w:rsid w:val="001B0D97"/>
    <w:rsid w:val="001B1484"/>
    <w:rsid w:val="001B2D50"/>
    <w:rsid w:val="001B32B8"/>
    <w:rsid w:val="001B4D24"/>
    <w:rsid w:val="001B5A5D"/>
    <w:rsid w:val="001C036A"/>
    <w:rsid w:val="001C1CE5"/>
    <w:rsid w:val="001C3586"/>
    <w:rsid w:val="001C3D2A"/>
    <w:rsid w:val="001D06DB"/>
    <w:rsid w:val="001D1032"/>
    <w:rsid w:val="001D18B0"/>
    <w:rsid w:val="001D1B4A"/>
    <w:rsid w:val="001D23E7"/>
    <w:rsid w:val="001D2B72"/>
    <w:rsid w:val="001D30E6"/>
    <w:rsid w:val="001D40D8"/>
    <w:rsid w:val="001D51BA"/>
    <w:rsid w:val="001D6342"/>
    <w:rsid w:val="001D66D2"/>
    <w:rsid w:val="001D6D53"/>
    <w:rsid w:val="001E2F6F"/>
    <w:rsid w:val="001E46D6"/>
    <w:rsid w:val="001E58E2"/>
    <w:rsid w:val="001E60F3"/>
    <w:rsid w:val="001E6A14"/>
    <w:rsid w:val="001E7AED"/>
    <w:rsid w:val="001E7D14"/>
    <w:rsid w:val="001F3916"/>
    <w:rsid w:val="001F41DB"/>
    <w:rsid w:val="001F54C5"/>
    <w:rsid w:val="001F5537"/>
    <w:rsid w:val="001F662C"/>
    <w:rsid w:val="001F67D1"/>
    <w:rsid w:val="001F7074"/>
    <w:rsid w:val="001F7238"/>
    <w:rsid w:val="001F7240"/>
    <w:rsid w:val="00200490"/>
    <w:rsid w:val="00200587"/>
    <w:rsid w:val="00201F3A"/>
    <w:rsid w:val="00202075"/>
    <w:rsid w:val="00202151"/>
    <w:rsid w:val="00202CD5"/>
    <w:rsid w:val="00203216"/>
    <w:rsid w:val="00203E17"/>
    <w:rsid w:val="00203F96"/>
    <w:rsid w:val="002069B2"/>
    <w:rsid w:val="00206A8C"/>
    <w:rsid w:val="00207C0C"/>
    <w:rsid w:val="00207FA3"/>
    <w:rsid w:val="00210B4F"/>
    <w:rsid w:val="002130C0"/>
    <w:rsid w:val="00214DA8"/>
    <w:rsid w:val="00214F8B"/>
    <w:rsid w:val="00215423"/>
    <w:rsid w:val="002158FA"/>
    <w:rsid w:val="00217216"/>
    <w:rsid w:val="00220600"/>
    <w:rsid w:val="002224DB"/>
    <w:rsid w:val="00223FCB"/>
    <w:rsid w:val="00224011"/>
    <w:rsid w:val="00224B52"/>
    <w:rsid w:val="002252C3"/>
    <w:rsid w:val="002259CF"/>
    <w:rsid w:val="00225C54"/>
    <w:rsid w:val="00226949"/>
    <w:rsid w:val="00227EC3"/>
    <w:rsid w:val="0023018B"/>
    <w:rsid w:val="0023073D"/>
    <w:rsid w:val="00230765"/>
    <w:rsid w:val="00230F61"/>
    <w:rsid w:val="002319E4"/>
    <w:rsid w:val="00231FF8"/>
    <w:rsid w:val="00232CA7"/>
    <w:rsid w:val="002334EB"/>
    <w:rsid w:val="00234960"/>
    <w:rsid w:val="00235632"/>
    <w:rsid w:val="00235872"/>
    <w:rsid w:val="00236BDD"/>
    <w:rsid w:val="00241559"/>
    <w:rsid w:val="002435B3"/>
    <w:rsid w:val="002444D1"/>
    <w:rsid w:val="00244A71"/>
    <w:rsid w:val="002458EB"/>
    <w:rsid w:val="00245967"/>
    <w:rsid w:val="002500C8"/>
    <w:rsid w:val="0025033E"/>
    <w:rsid w:val="002505A5"/>
    <w:rsid w:val="0025076B"/>
    <w:rsid w:val="00251E2F"/>
    <w:rsid w:val="00253351"/>
    <w:rsid w:val="00253F22"/>
    <w:rsid w:val="00256B8D"/>
    <w:rsid w:val="00257543"/>
    <w:rsid w:val="00257B26"/>
    <w:rsid w:val="002617E7"/>
    <w:rsid w:val="00261CC7"/>
    <w:rsid w:val="00261FC8"/>
    <w:rsid w:val="00264228"/>
    <w:rsid w:val="00264334"/>
    <w:rsid w:val="0026473E"/>
    <w:rsid w:val="00266214"/>
    <w:rsid w:val="00266E0B"/>
    <w:rsid w:val="00267C83"/>
    <w:rsid w:val="0027006F"/>
    <w:rsid w:val="0027144F"/>
    <w:rsid w:val="00271EF6"/>
    <w:rsid w:val="00271F3A"/>
    <w:rsid w:val="00273178"/>
    <w:rsid w:val="00273278"/>
    <w:rsid w:val="002737F4"/>
    <w:rsid w:val="00277CCE"/>
    <w:rsid w:val="00277D80"/>
    <w:rsid w:val="002805F5"/>
    <w:rsid w:val="00280751"/>
    <w:rsid w:val="0028195C"/>
    <w:rsid w:val="0028280A"/>
    <w:rsid w:val="00283D0B"/>
    <w:rsid w:val="00285CC6"/>
    <w:rsid w:val="002866A6"/>
    <w:rsid w:val="00286863"/>
    <w:rsid w:val="00286879"/>
    <w:rsid w:val="00286ACD"/>
    <w:rsid w:val="00287838"/>
    <w:rsid w:val="002907B5"/>
    <w:rsid w:val="00292EB7"/>
    <w:rsid w:val="002948D1"/>
    <w:rsid w:val="00294A7F"/>
    <w:rsid w:val="00296227"/>
    <w:rsid w:val="00296CBC"/>
    <w:rsid w:val="00296F44"/>
    <w:rsid w:val="0029777D"/>
    <w:rsid w:val="002A055E"/>
    <w:rsid w:val="002A1D4E"/>
    <w:rsid w:val="002A242E"/>
    <w:rsid w:val="002A2869"/>
    <w:rsid w:val="002A3E6C"/>
    <w:rsid w:val="002A4CB6"/>
    <w:rsid w:val="002A700C"/>
    <w:rsid w:val="002A71A1"/>
    <w:rsid w:val="002A785F"/>
    <w:rsid w:val="002B0C66"/>
    <w:rsid w:val="002B0CED"/>
    <w:rsid w:val="002B1009"/>
    <w:rsid w:val="002B24D6"/>
    <w:rsid w:val="002B24FC"/>
    <w:rsid w:val="002B3B05"/>
    <w:rsid w:val="002B5A72"/>
    <w:rsid w:val="002B69AD"/>
    <w:rsid w:val="002B6E17"/>
    <w:rsid w:val="002C06A4"/>
    <w:rsid w:val="002C2590"/>
    <w:rsid w:val="002C41E6"/>
    <w:rsid w:val="002C464F"/>
    <w:rsid w:val="002C6897"/>
    <w:rsid w:val="002C7379"/>
    <w:rsid w:val="002D071A"/>
    <w:rsid w:val="002D11EF"/>
    <w:rsid w:val="002D322F"/>
    <w:rsid w:val="002D34B2"/>
    <w:rsid w:val="002D5552"/>
    <w:rsid w:val="002D6009"/>
    <w:rsid w:val="002D679E"/>
    <w:rsid w:val="002D69A7"/>
    <w:rsid w:val="002D6CB2"/>
    <w:rsid w:val="002D7637"/>
    <w:rsid w:val="002D7BDA"/>
    <w:rsid w:val="002E0B62"/>
    <w:rsid w:val="002E14AF"/>
    <w:rsid w:val="002E17F2"/>
    <w:rsid w:val="002E5B40"/>
    <w:rsid w:val="002E617B"/>
    <w:rsid w:val="002E7CAE"/>
    <w:rsid w:val="002F071E"/>
    <w:rsid w:val="002F2771"/>
    <w:rsid w:val="002F3510"/>
    <w:rsid w:val="002F37A9"/>
    <w:rsid w:val="002F4086"/>
    <w:rsid w:val="002F64CF"/>
    <w:rsid w:val="00301CE6"/>
    <w:rsid w:val="0030219F"/>
    <w:rsid w:val="0030256B"/>
    <w:rsid w:val="00303E2B"/>
    <w:rsid w:val="0030450B"/>
    <w:rsid w:val="0030501F"/>
    <w:rsid w:val="0030686D"/>
    <w:rsid w:val="0030790E"/>
    <w:rsid w:val="00307BA1"/>
    <w:rsid w:val="00307BE8"/>
    <w:rsid w:val="0031101F"/>
    <w:rsid w:val="00311702"/>
    <w:rsid w:val="00311A88"/>
    <w:rsid w:val="00311E82"/>
    <w:rsid w:val="003120E2"/>
    <w:rsid w:val="00312C4F"/>
    <w:rsid w:val="00312E20"/>
    <w:rsid w:val="00313DF2"/>
    <w:rsid w:val="00313FD6"/>
    <w:rsid w:val="003143BD"/>
    <w:rsid w:val="00315D67"/>
    <w:rsid w:val="00315DDE"/>
    <w:rsid w:val="0031604E"/>
    <w:rsid w:val="00316383"/>
    <w:rsid w:val="00317140"/>
    <w:rsid w:val="003203ED"/>
    <w:rsid w:val="00320411"/>
    <w:rsid w:val="003215E8"/>
    <w:rsid w:val="0032234C"/>
    <w:rsid w:val="00322C9F"/>
    <w:rsid w:val="00324D23"/>
    <w:rsid w:val="00325B6E"/>
    <w:rsid w:val="00326A6E"/>
    <w:rsid w:val="00326AA6"/>
    <w:rsid w:val="00330BC0"/>
    <w:rsid w:val="00330E6E"/>
    <w:rsid w:val="00331350"/>
    <w:rsid w:val="00331751"/>
    <w:rsid w:val="00331B35"/>
    <w:rsid w:val="00332FC7"/>
    <w:rsid w:val="0033311C"/>
    <w:rsid w:val="00333C27"/>
    <w:rsid w:val="00334579"/>
    <w:rsid w:val="00335858"/>
    <w:rsid w:val="00336BDA"/>
    <w:rsid w:val="00337FF0"/>
    <w:rsid w:val="00340684"/>
    <w:rsid w:val="00341A19"/>
    <w:rsid w:val="00342BD7"/>
    <w:rsid w:val="00343A07"/>
    <w:rsid w:val="00343BF0"/>
    <w:rsid w:val="00346DB5"/>
    <w:rsid w:val="003477B1"/>
    <w:rsid w:val="00350DDF"/>
    <w:rsid w:val="00350FAA"/>
    <w:rsid w:val="00353267"/>
    <w:rsid w:val="0035482C"/>
    <w:rsid w:val="00355AEC"/>
    <w:rsid w:val="00355E73"/>
    <w:rsid w:val="00357380"/>
    <w:rsid w:val="003602D9"/>
    <w:rsid w:val="003604CE"/>
    <w:rsid w:val="0036145B"/>
    <w:rsid w:val="0036154B"/>
    <w:rsid w:val="00363099"/>
    <w:rsid w:val="003631F9"/>
    <w:rsid w:val="003647A9"/>
    <w:rsid w:val="0036746A"/>
    <w:rsid w:val="00370E47"/>
    <w:rsid w:val="00374170"/>
    <w:rsid w:val="003742AC"/>
    <w:rsid w:val="0037528D"/>
    <w:rsid w:val="003759A3"/>
    <w:rsid w:val="00375D5B"/>
    <w:rsid w:val="00376BAC"/>
    <w:rsid w:val="00377CE1"/>
    <w:rsid w:val="00380949"/>
    <w:rsid w:val="0038266E"/>
    <w:rsid w:val="003848F3"/>
    <w:rsid w:val="00385BF0"/>
    <w:rsid w:val="00386051"/>
    <w:rsid w:val="00386634"/>
    <w:rsid w:val="00386829"/>
    <w:rsid w:val="00391BE6"/>
    <w:rsid w:val="003932D6"/>
    <w:rsid w:val="00393632"/>
    <w:rsid w:val="003939FF"/>
    <w:rsid w:val="003958B7"/>
    <w:rsid w:val="00396563"/>
    <w:rsid w:val="003A2223"/>
    <w:rsid w:val="003A2A0F"/>
    <w:rsid w:val="003A39DA"/>
    <w:rsid w:val="003A45A1"/>
    <w:rsid w:val="003A4E9D"/>
    <w:rsid w:val="003A57F7"/>
    <w:rsid w:val="003A5B0A"/>
    <w:rsid w:val="003A6BAC"/>
    <w:rsid w:val="003A6C84"/>
    <w:rsid w:val="003A6D45"/>
    <w:rsid w:val="003A7EF3"/>
    <w:rsid w:val="003B009F"/>
    <w:rsid w:val="003B0D9B"/>
    <w:rsid w:val="003B159C"/>
    <w:rsid w:val="003B369F"/>
    <w:rsid w:val="003B36A3"/>
    <w:rsid w:val="003B5474"/>
    <w:rsid w:val="003B666E"/>
    <w:rsid w:val="003B7FE5"/>
    <w:rsid w:val="003C0C54"/>
    <w:rsid w:val="003C11C8"/>
    <w:rsid w:val="003C1388"/>
    <w:rsid w:val="003C2702"/>
    <w:rsid w:val="003C2874"/>
    <w:rsid w:val="003C4B3D"/>
    <w:rsid w:val="003C7806"/>
    <w:rsid w:val="003D03DF"/>
    <w:rsid w:val="003D109F"/>
    <w:rsid w:val="003D2478"/>
    <w:rsid w:val="003D29B8"/>
    <w:rsid w:val="003D2FC4"/>
    <w:rsid w:val="003D30B2"/>
    <w:rsid w:val="003D3C45"/>
    <w:rsid w:val="003D5B1F"/>
    <w:rsid w:val="003D6FE4"/>
    <w:rsid w:val="003D7B74"/>
    <w:rsid w:val="003E0813"/>
    <w:rsid w:val="003E15FA"/>
    <w:rsid w:val="003E4332"/>
    <w:rsid w:val="003E4BB3"/>
    <w:rsid w:val="003E4C10"/>
    <w:rsid w:val="003E55E4"/>
    <w:rsid w:val="003E699C"/>
    <w:rsid w:val="003E6B0C"/>
    <w:rsid w:val="003E6C24"/>
    <w:rsid w:val="003E74E3"/>
    <w:rsid w:val="003E7AA3"/>
    <w:rsid w:val="003F05C7"/>
    <w:rsid w:val="003F2C88"/>
    <w:rsid w:val="003F2CD4"/>
    <w:rsid w:val="003F3526"/>
    <w:rsid w:val="003F4EDB"/>
    <w:rsid w:val="003F6BBE"/>
    <w:rsid w:val="003F7D93"/>
    <w:rsid w:val="004000E8"/>
    <w:rsid w:val="00400DFE"/>
    <w:rsid w:val="00402E2B"/>
    <w:rsid w:val="0040428D"/>
    <w:rsid w:val="00404D81"/>
    <w:rsid w:val="0040512B"/>
    <w:rsid w:val="00405AF5"/>
    <w:rsid w:val="00405CA5"/>
    <w:rsid w:val="00406C9B"/>
    <w:rsid w:val="00407CD3"/>
    <w:rsid w:val="00410112"/>
    <w:rsid w:val="00410134"/>
    <w:rsid w:val="00410B72"/>
    <w:rsid w:val="00410F18"/>
    <w:rsid w:val="004121A9"/>
    <w:rsid w:val="0041263E"/>
    <w:rsid w:val="00413AAC"/>
    <w:rsid w:val="00414005"/>
    <w:rsid w:val="00416A91"/>
    <w:rsid w:val="00421105"/>
    <w:rsid w:val="004221D2"/>
    <w:rsid w:val="004242F4"/>
    <w:rsid w:val="00424546"/>
    <w:rsid w:val="00427248"/>
    <w:rsid w:val="00427E99"/>
    <w:rsid w:val="00436140"/>
    <w:rsid w:val="00437047"/>
    <w:rsid w:val="00437447"/>
    <w:rsid w:val="00441A92"/>
    <w:rsid w:val="00443E8F"/>
    <w:rsid w:val="00444F56"/>
    <w:rsid w:val="0044538F"/>
    <w:rsid w:val="00446488"/>
    <w:rsid w:val="00446AC7"/>
    <w:rsid w:val="00446D8D"/>
    <w:rsid w:val="004516F5"/>
    <w:rsid w:val="004517AA"/>
    <w:rsid w:val="004524B7"/>
    <w:rsid w:val="00452840"/>
    <w:rsid w:val="00452CAC"/>
    <w:rsid w:val="00452DE7"/>
    <w:rsid w:val="004537EF"/>
    <w:rsid w:val="0045461E"/>
    <w:rsid w:val="00454ED9"/>
    <w:rsid w:val="00455114"/>
    <w:rsid w:val="004551FC"/>
    <w:rsid w:val="00457565"/>
    <w:rsid w:val="00457932"/>
    <w:rsid w:val="00457B71"/>
    <w:rsid w:val="004628EC"/>
    <w:rsid w:val="00464273"/>
    <w:rsid w:val="004651DA"/>
    <w:rsid w:val="004669E2"/>
    <w:rsid w:val="00466C95"/>
    <w:rsid w:val="00470C31"/>
    <w:rsid w:val="00471558"/>
    <w:rsid w:val="00471779"/>
    <w:rsid w:val="00471B55"/>
    <w:rsid w:val="004722D6"/>
    <w:rsid w:val="004734D0"/>
    <w:rsid w:val="0047508E"/>
    <w:rsid w:val="0047556B"/>
    <w:rsid w:val="00475EED"/>
    <w:rsid w:val="00476CEC"/>
    <w:rsid w:val="00477768"/>
    <w:rsid w:val="00482063"/>
    <w:rsid w:val="004822CC"/>
    <w:rsid w:val="0048464A"/>
    <w:rsid w:val="0048611B"/>
    <w:rsid w:val="00487347"/>
    <w:rsid w:val="00491146"/>
    <w:rsid w:val="00492BC5"/>
    <w:rsid w:val="00493D25"/>
    <w:rsid w:val="00493EB4"/>
    <w:rsid w:val="0049441E"/>
    <w:rsid w:val="00494CEB"/>
    <w:rsid w:val="004964F1"/>
    <w:rsid w:val="004971F2"/>
    <w:rsid w:val="004A013B"/>
    <w:rsid w:val="004A16BC"/>
    <w:rsid w:val="004A24E3"/>
    <w:rsid w:val="004A2B94"/>
    <w:rsid w:val="004A35DA"/>
    <w:rsid w:val="004A4D79"/>
    <w:rsid w:val="004A7C22"/>
    <w:rsid w:val="004B0EFD"/>
    <w:rsid w:val="004B196C"/>
    <w:rsid w:val="004B4333"/>
    <w:rsid w:val="004B4904"/>
    <w:rsid w:val="004B5C5E"/>
    <w:rsid w:val="004B7C0C"/>
    <w:rsid w:val="004C048B"/>
    <w:rsid w:val="004C128A"/>
    <w:rsid w:val="004C15E7"/>
    <w:rsid w:val="004C3898"/>
    <w:rsid w:val="004D36B1"/>
    <w:rsid w:val="004D378D"/>
    <w:rsid w:val="004D4B9D"/>
    <w:rsid w:val="004D4E69"/>
    <w:rsid w:val="004D7EBD"/>
    <w:rsid w:val="004E215A"/>
    <w:rsid w:val="004E2680"/>
    <w:rsid w:val="004E28F9"/>
    <w:rsid w:val="004E462E"/>
    <w:rsid w:val="004E56DC"/>
    <w:rsid w:val="004E76F4"/>
    <w:rsid w:val="004E79D5"/>
    <w:rsid w:val="004E7A13"/>
    <w:rsid w:val="004F0B4E"/>
    <w:rsid w:val="004F0B6C"/>
    <w:rsid w:val="004F2078"/>
    <w:rsid w:val="004F4DA3"/>
    <w:rsid w:val="004F6A26"/>
    <w:rsid w:val="004F7349"/>
    <w:rsid w:val="0050464D"/>
    <w:rsid w:val="00506557"/>
    <w:rsid w:val="0050677A"/>
    <w:rsid w:val="00507373"/>
    <w:rsid w:val="00507C82"/>
    <w:rsid w:val="005108D8"/>
    <w:rsid w:val="005116F9"/>
    <w:rsid w:val="0051198A"/>
    <w:rsid w:val="00513326"/>
    <w:rsid w:val="0051349D"/>
    <w:rsid w:val="005136BC"/>
    <w:rsid w:val="005153A7"/>
    <w:rsid w:val="00520820"/>
    <w:rsid w:val="00521595"/>
    <w:rsid w:val="005219CF"/>
    <w:rsid w:val="00521EA6"/>
    <w:rsid w:val="00522644"/>
    <w:rsid w:val="00525B5D"/>
    <w:rsid w:val="00526197"/>
    <w:rsid w:val="00530D5E"/>
    <w:rsid w:val="005338E9"/>
    <w:rsid w:val="005340B3"/>
    <w:rsid w:val="00534B59"/>
    <w:rsid w:val="00536759"/>
    <w:rsid w:val="0053689D"/>
    <w:rsid w:val="005379FE"/>
    <w:rsid w:val="00537C62"/>
    <w:rsid w:val="00537D9C"/>
    <w:rsid w:val="00540D57"/>
    <w:rsid w:val="0054177C"/>
    <w:rsid w:val="00542422"/>
    <w:rsid w:val="0054290F"/>
    <w:rsid w:val="00546970"/>
    <w:rsid w:val="00551110"/>
    <w:rsid w:val="0055351A"/>
    <w:rsid w:val="00553AF8"/>
    <w:rsid w:val="00553B74"/>
    <w:rsid w:val="00554E19"/>
    <w:rsid w:val="00555E48"/>
    <w:rsid w:val="00556CEE"/>
    <w:rsid w:val="0056121F"/>
    <w:rsid w:val="0056455C"/>
    <w:rsid w:val="005661FA"/>
    <w:rsid w:val="005661FD"/>
    <w:rsid w:val="005664C3"/>
    <w:rsid w:val="00567022"/>
    <w:rsid w:val="00570485"/>
    <w:rsid w:val="00572505"/>
    <w:rsid w:val="005729BC"/>
    <w:rsid w:val="0057522E"/>
    <w:rsid w:val="00582809"/>
    <w:rsid w:val="00582D95"/>
    <w:rsid w:val="005841BA"/>
    <w:rsid w:val="005868A1"/>
    <w:rsid w:val="00586CAC"/>
    <w:rsid w:val="0058798C"/>
    <w:rsid w:val="005900FA"/>
    <w:rsid w:val="0059090F"/>
    <w:rsid w:val="00590DBB"/>
    <w:rsid w:val="00592046"/>
    <w:rsid w:val="005935A4"/>
    <w:rsid w:val="00594448"/>
    <w:rsid w:val="005944BE"/>
    <w:rsid w:val="005948C2"/>
    <w:rsid w:val="0059570B"/>
    <w:rsid w:val="0059589D"/>
    <w:rsid w:val="00595DCA"/>
    <w:rsid w:val="00596521"/>
    <w:rsid w:val="00596D8B"/>
    <w:rsid w:val="0059779B"/>
    <w:rsid w:val="005A209A"/>
    <w:rsid w:val="005A4951"/>
    <w:rsid w:val="005A49AB"/>
    <w:rsid w:val="005A6264"/>
    <w:rsid w:val="005A662D"/>
    <w:rsid w:val="005B02A6"/>
    <w:rsid w:val="005B03B2"/>
    <w:rsid w:val="005B183E"/>
    <w:rsid w:val="005B35D7"/>
    <w:rsid w:val="005B392A"/>
    <w:rsid w:val="005B3AA3"/>
    <w:rsid w:val="005B6357"/>
    <w:rsid w:val="005B659B"/>
    <w:rsid w:val="005B6F83"/>
    <w:rsid w:val="005C2E52"/>
    <w:rsid w:val="005C5DC6"/>
    <w:rsid w:val="005C6395"/>
    <w:rsid w:val="005C74FB"/>
    <w:rsid w:val="005D0AC6"/>
    <w:rsid w:val="005D1602"/>
    <w:rsid w:val="005D2318"/>
    <w:rsid w:val="005D4FB9"/>
    <w:rsid w:val="005D5375"/>
    <w:rsid w:val="005D793B"/>
    <w:rsid w:val="005D7BF5"/>
    <w:rsid w:val="005E385F"/>
    <w:rsid w:val="005E4665"/>
    <w:rsid w:val="005E50D9"/>
    <w:rsid w:val="005E56AC"/>
    <w:rsid w:val="005E5B81"/>
    <w:rsid w:val="005F0668"/>
    <w:rsid w:val="005F21D3"/>
    <w:rsid w:val="005F2CB1"/>
    <w:rsid w:val="005F3025"/>
    <w:rsid w:val="005F3C57"/>
    <w:rsid w:val="005F3FE3"/>
    <w:rsid w:val="005F618C"/>
    <w:rsid w:val="005F634B"/>
    <w:rsid w:val="005F6FA7"/>
    <w:rsid w:val="005F70BD"/>
    <w:rsid w:val="00601931"/>
    <w:rsid w:val="0060283C"/>
    <w:rsid w:val="00602D56"/>
    <w:rsid w:val="006043AC"/>
    <w:rsid w:val="00604413"/>
    <w:rsid w:val="00604F14"/>
    <w:rsid w:val="006079F9"/>
    <w:rsid w:val="00607F0E"/>
    <w:rsid w:val="00611B83"/>
    <w:rsid w:val="0061276C"/>
    <w:rsid w:val="00613257"/>
    <w:rsid w:val="00613484"/>
    <w:rsid w:val="00617C7C"/>
    <w:rsid w:val="00620A71"/>
    <w:rsid w:val="00620B66"/>
    <w:rsid w:val="00620D80"/>
    <w:rsid w:val="00622605"/>
    <w:rsid w:val="00623410"/>
    <w:rsid w:val="006234A6"/>
    <w:rsid w:val="00624433"/>
    <w:rsid w:val="00624D23"/>
    <w:rsid w:val="00624E36"/>
    <w:rsid w:val="00627BDD"/>
    <w:rsid w:val="00630001"/>
    <w:rsid w:val="006311B3"/>
    <w:rsid w:val="00632841"/>
    <w:rsid w:val="0063284C"/>
    <w:rsid w:val="0063394E"/>
    <w:rsid w:val="00635BF0"/>
    <w:rsid w:val="00636398"/>
    <w:rsid w:val="006368D3"/>
    <w:rsid w:val="0063769B"/>
    <w:rsid w:val="006377EC"/>
    <w:rsid w:val="00640C57"/>
    <w:rsid w:val="0064151F"/>
    <w:rsid w:val="00641533"/>
    <w:rsid w:val="0064208D"/>
    <w:rsid w:val="00643475"/>
    <w:rsid w:val="0064396A"/>
    <w:rsid w:val="00643A9F"/>
    <w:rsid w:val="00643C5A"/>
    <w:rsid w:val="00644528"/>
    <w:rsid w:val="00644697"/>
    <w:rsid w:val="00644D92"/>
    <w:rsid w:val="00645DD3"/>
    <w:rsid w:val="00645DDE"/>
    <w:rsid w:val="0064624E"/>
    <w:rsid w:val="00650079"/>
    <w:rsid w:val="006507E6"/>
    <w:rsid w:val="00650AB9"/>
    <w:rsid w:val="006511D6"/>
    <w:rsid w:val="00651550"/>
    <w:rsid w:val="00652C16"/>
    <w:rsid w:val="0065543B"/>
    <w:rsid w:val="00655733"/>
    <w:rsid w:val="0065598D"/>
    <w:rsid w:val="00655ACD"/>
    <w:rsid w:val="00656371"/>
    <w:rsid w:val="00656A92"/>
    <w:rsid w:val="00656DDE"/>
    <w:rsid w:val="0066011D"/>
    <w:rsid w:val="00660442"/>
    <w:rsid w:val="006607C0"/>
    <w:rsid w:val="00660BF6"/>
    <w:rsid w:val="006613A6"/>
    <w:rsid w:val="00661888"/>
    <w:rsid w:val="006627A2"/>
    <w:rsid w:val="00663018"/>
    <w:rsid w:val="0066344B"/>
    <w:rsid w:val="006634E6"/>
    <w:rsid w:val="00663E1E"/>
    <w:rsid w:val="006655EE"/>
    <w:rsid w:val="0066614C"/>
    <w:rsid w:val="00667869"/>
    <w:rsid w:val="00667E9F"/>
    <w:rsid w:val="00667EE7"/>
    <w:rsid w:val="00670922"/>
    <w:rsid w:val="00670BE1"/>
    <w:rsid w:val="0067218F"/>
    <w:rsid w:val="006741F2"/>
    <w:rsid w:val="00674CC3"/>
    <w:rsid w:val="00675C72"/>
    <w:rsid w:val="00676BA0"/>
    <w:rsid w:val="006771F9"/>
    <w:rsid w:val="006776D7"/>
    <w:rsid w:val="00681003"/>
    <w:rsid w:val="006817C9"/>
    <w:rsid w:val="00683E73"/>
    <w:rsid w:val="00683ECE"/>
    <w:rsid w:val="0068666C"/>
    <w:rsid w:val="00686E89"/>
    <w:rsid w:val="00695048"/>
    <w:rsid w:val="006953A6"/>
    <w:rsid w:val="00695C98"/>
    <w:rsid w:val="00695FC2"/>
    <w:rsid w:val="00696949"/>
    <w:rsid w:val="00697052"/>
    <w:rsid w:val="006A24EB"/>
    <w:rsid w:val="006A3571"/>
    <w:rsid w:val="006A39B8"/>
    <w:rsid w:val="006A44A2"/>
    <w:rsid w:val="006A46FB"/>
    <w:rsid w:val="006A471D"/>
    <w:rsid w:val="006A58B5"/>
    <w:rsid w:val="006A5DF6"/>
    <w:rsid w:val="006A5E28"/>
    <w:rsid w:val="006A697B"/>
    <w:rsid w:val="006A6E6C"/>
    <w:rsid w:val="006A7AFF"/>
    <w:rsid w:val="006B16AF"/>
    <w:rsid w:val="006B1816"/>
    <w:rsid w:val="006B1950"/>
    <w:rsid w:val="006B2099"/>
    <w:rsid w:val="006B267B"/>
    <w:rsid w:val="006B4B7E"/>
    <w:rsid w:val="006B50CF"/>
    <w:rsid w:val="006B5641"/>
    <w:rsid w:val="006B576C"/>
    <w:rsid w:val="006B5D74"/>
    <w:rsid w:val="006B5D82"/>
    <w:rsid w:val="006B75AF"/>
    <w:rsid w:val="006C03B8"/>
    <w:rsid w:val="006C0A51"/>
    <w:rsid w:val="006C1E04"/>
    <w:rsid w:val="006C1E0F"/>
    <w:rsid w:val="006C2494"/>
    <w:rsid w:val="006C5EC9"/>
    <w:rsid w:val="006C6059"/>
    <w:rsid w:val="006C60C1"/>
    <w:rsid w:val="006C6DF7"/>
    <w:rsid w:val="006C7522"/>
    <w:rsid w:val="006D046F"/>
    <w:rsid w:val="006D27BB"/>
    <w:rsid w:val="006D6DD8"/>
    <w:rsid w:val="006D6F08"/>
    <w:rsid w:val="006E062C"/>
    <w:rsid w:val="006E28B7"/>
    <w:rsid w:val="006E2A56"/>
    <w:rsid w:val="006E3310"/>
    <w:rsid w:val="006E37FA"/>
    <w:rsid w:val="006E4E39"/>
    <w:rsid w:val="006E565E"/>
    <w:rsid w:val="006E673D"/>
    <w:rsid w:val="006E706F"/>
    <w:rsid w:val="006E7D3B"/>
    <w:rsid w:val="006F0BC9"/>
    <w:rsid w:val="006F1104"/>
    <w:rsid w:val="006F1B70"/>
    <w:rsid w:val="006F341D"/>
    <w:rsid w:val="006F3CDE"/>
    <w:rsid w:val="006F58D4"/>
    <w:rsid w:val="006F5C33"/>
    <w:rsid w:val="006F640F"/>
    <w:rsid w:val="006F6A7D"/>
    <w:rsid w:val="006F75EC"/>
    <w:rsid w:val="007005B6"/>
    <w:rsid w:val="007018FA"/>
    <w:rsid w:val="00702A56"/>
    <w:rsid w:val="0070346E"/>
    <w:rsid w:val="00704EDB"/>
    <w:rsid w:val="007060AE"/>
    <w:rsid w:val="00706101"/>
    <w:rsid w:val="007066A3"/>
    <w:rsid w:val="00707072"/>
    <w:rsid w:val="00707D61"/>
    <w:rsid w:val="00712287"/>
    <w:rsid w:val="00712772"/>
    <w:rsid w:val="007148D3"/>
    <w:rsid w:val="00715B9A"/>
    <w:rsid w:val="00716AF3"/>
    <w:rsid w:val="00717544"/>
    <w:rsid w:val="00717638"/>
    <w:rsid w:val="00721593"/>
    <w:rsid w:val="00723D8A"/>
    <w:rsid w:val="007249BF"/>
    <w:rsid w:val="00725F82"/>
    <w:rsid w:val="00726812"/>
    <w:rsid w:val="007268C6"/>
    <w:rsid w:val="00726EA6"/>
    <w:rsid w:val="00727208"/>
    <w:rsid w:val="00727680"/>
    <w:rsid w:val="00731471"/>
    <w:rsid w:val="00732C5F"/>
    <w:rsid w:val="007348B1"/>
    <w:rsid w:val="00734B23"/>
    <w:rsid w:val="007362A6"/>
    <w:rsid w:val="00736D7D"/>
    <w:rsid w:val="007372E2"/>
    <w:rsid w:val="00740E58"/>
    <w:rsid w:val="00741423"/>
    <w:rsid w:val="00743D4B"/>
    <w:rsid w:val="007445A0"/>
    <w:rsid w:val="0074524B"/>
    <w:rsid w:val="00747133"/>
    <w:rsid w:val="0074722D"/>
    <w:rsid w:val="0074748C"/>
    <w:rsid w:val="00747D8B"/>
    <w:rsid w:val="00750546"/>
    <w:rsid w:val="00751228"/>
    <w:rsid w:val="007539F0"/>
    <w:rsid w:val="00753CC4"/>
    <w:rsid w:val="00754001"/>
    <w:rsid w:val="007555F7"/>
    <w:rsid w:val="00755D9E"/>
    <w:rsid w:val="007571E1"/>
    <w:rsid w:val="0076010F"/>
    <w:rsid w:val="007604B2"/>
    <w:rsid w:val="007607AA"/>
    <w:rsid w:val="007638FD"/>
    <w:rsid w:val="00764214"/>
    <w:rsid w:val="00765281"/>
    <w:rsid w:val="007662A6"/>
    <w:rsid w:val="00766BAD"/>
    <w:rsid w:val="00770EF5"/>
    <w:rsid w:val="00770FDC"/>
    <w:rsid w:val="0077134C"/>
    <w:rsid w:val="007713D8"/>
    <w:rsid w:val="007730BD"/>
    <w:rsid w:val="007739AF"/>
    <w:rsid w:val="00774292"/>
    <w:rsid w:val="007755F2"/>
    <w:rsid w:val="00775997"/>
    <w:rsid w:val="00776754"/>
    <w:rsid w:val="00776971"/>
    <w:rsid w:val="00776ECD"/>
    <w:rsid w:val="0077715E"/>
    <w:rsid w:val="00777193"/>
    <w:rsid w:val="0078177E"/>
    <w:rsid w:val="00781B38"/>
    <w:rsid w:val="0078304C"/>
    <w:rsid w:val="00783673"/>
    <w:rsid w:val="00783A1C"/>
    <w:rsid w:val="00785341"/>
    <w:rsid w:val="00785490"/>
    <w:rsid w:val="00785D52"/>
    <w:rsid w:val="007917A8"/>
    <w:rsid w:val="007925EA"/>
    <w:rsid w:val="00792E46"/>
    <w:rsid w:val="0079313B"/>
    <w:rsid w:val="00793CD8"/>
    <w:rsid w:val="0079541E"/>
    <w:rsid w:val="00795C92"/>
    <w:rsid w:val="00796231"/>
    <w:rsid w:val="00796267"/>
    <w:rsid w:val="00797F0B"/>
    <w:rsid w:val="007A070B"/>
    <w:rsid w:val="007A1544"/>
    <w:rsid w:val="007A1CB3"/>
    <w:rsid w:val="007A306F"/>
    <w:rsid w:val="007A43A6"/>
    <w:rsid w:val="007A58A6"/>
    <w:rsid w:val="007B0DBE"/>
    <w:rsid w:val="007B3C9D"/>
    <w:rsid w:val="007B3D2D"/>
    <w:rsid w:val="007B50AE"/>
    <w:rsid w:val="007B51DF"/>
    <w:rsid w:val="007B5D29"/>
    <w:rsid w:val="007C05DD"/>
    <w:rsid w:val="007C2274"/>
    <w:rsid w:val="007C3D18"/>
    <w:rsid w:val="007C4D49"/>
    <w:rsid w:val="007C60BF"/>
    <w:rsid w:val="007C6942"/>
    <w:rsid w:val="007C6A07"/>
    <w:rsid w:val="007C75A1"/>
    <w:rsid w:val="007C772C"/>
    <w:rsid w:val="007C77A5"/>
    <w:rsid w:val="007D04E5"/>
    <w:rsid w:val="007D2682"/>
    <w:rsid w:val="007D5901"/>
    <w:rsid w:val="007D6CE8"/>
    <w:rsid w:val="007D6D9A"/>
    <w:rsid w:val="007D7526"/>
    <w:rsid w:val="007E0CEB"/>
    <w:rsid w:val="007E15ED"/>
    <w:rsid w:val="007E4610"/>
    <w:rsid w:val="007E4715"/>
    <w:rsid w:val="007E505B"/>
    <w:rsid w:val="007E554D"/>
    <w:rsid w:val="007E6092"/>
    <w:rsid w:val="007E7091"/>
    <w:rsid w:val="007E7396"/>
    <w:rsid w:val="007F1F1F"/>
    <w:rsid w:val="007F312F"/>
    <w:rsid w:val="007F3E04"/>
    <w:rsid w:val="007F511E"/>
    <w:rsid w:val="007F6DA3"/>
    <w:rsid w:val="007F7328"/>
    <w:rsid w:val="008003EC"/>
    <w:rsid w:val="008030BA"/>
    <w:rsid w:val="00803FAE"/>
    <w:rsid w:val="008057D4"/>
    <w:rsid w:val="00805E0D"/>
    <w:rsid w:val="0080605F"/>
    <w:rsid w:val="00807786"/>
    <w:rsid w:val="008110C1"/>
    <w:rsid w:val="008112A3"/>
    <w:rsid w:val="00811DDC"/>
    <w:rsid w:val="00811FCB"/>
    <w:rsid w:val="0081255B"/>
    <w:rsid w:val="00815481"/>
    <w:rsid w:val="008158D6"/>
    <w:rsid w:val="008162A9"/>
    <w:rsid w:val="008169F2"/>
    <w:rsid w:val="00817196"/>
    <w:rsid w:val="008174D6"/>
    <w:rsid w:val="00820B09"/>
    <w:rsid w:val="00821AE7"/>
    <w:rsid w:val="008235DB"/>
    <w:rsid w:val="00823AE9"/>
    <w:rsid w:val="00824AB4"/>
    <w:rsid w:val="00825C42"/>
    <w:rsid w:val="00825D25"/>
    <w:rsid w:val="00826082"/>
    <w:rsid w:val="00827D6F"/>
    <w:rsid w:val="008304F5"/>
    <w:rsid w:val="00833A83"/>
    <w:rsid w:val="008376AC"/>
    <w:rsid w:val="00842205"/>
    <w:rsid w:val="00842494"/>
    <w:rsid w:val="008427C3"/>
    <w:rsid w:val="008444E8"/>
    <w:rsid w:val="00844E44"/>
    <w:rsid w:val="00844E80"/>
    <w:rsid w:val="00845A22"/>
    <w:rsid w:val="00845B6F"/>
    <w:rsid w:val="00846FE7"/>
    <w:rsid w:val="00850CEC"/>
    <w:rsid w:val="00854B37"/>
    <w:rsid w:val="0085518B"/>
    <w:rsid w:val="008564F9"/>
    <w:rsid w:val="00856911"/>
    <w:rsid w:val="00856AE7"/>
    <w:rsid w:val="00856F3E"/>
    <w:rsid w:val="008576DF"/>
    <w:rsid w:val="0086293D"/>
    <w:rsid w:val="00864363"/>
    <w:rsid w:val="00864EE5"/>
    <w:rsid w:val="008677FD"/>
    <w:rsid w:val="008706D4"/>
    <w:rsid w:val="00870F8A"/>
    <w:rsid w:val="008719A4"/>
    <w:rsid w:val="00871D23"/>
    <w:rsid w:val="0087214B"/>
    <w:rsid w:val="00874312"/>
    <w:rsid w:val="0087437C"/>
    <w:rsid w:val="0087598A"/>
    <w:rsid w:val="00875CD7"/>
    <w:rsid w:val="00875EAE"/>
    <w:rsid w:val="00876B4D"/>
    <w:rsid w:val="00877546"/>
    <w:rsid w:val="00877F18"/>
    <w:rsid w:val="0088608B"/>
    <w:rsid w:val="00886D26"/>
    <w:rsid w:val="00886F8D"/>
    <w:rsid w:val="00890D11"/>
    <w:rsid w:val="008915BE"/>
    <w:rsid w:val="00891DE7"/>
    <w:rsid w:val="008938E2"/>
    <w:rsid w:val="00894355"/>
    <w:rsid w:val="00894A88"/>
    <w:rsid w:val="00895386"/>
    <w:rsid w:val="00895E90"/>
    <w:rsid w:val="0089636B"/>
    <w:rsid w:val="00897877"/>
    <w:rsid w:val="008A21FF"/>
    <w:rsid w:val="008A2CE2"/>
    <w:rsid w:val="008A30AC"/>
    <w:rsid w:val="008A44B8"/>
    <w:rsid w:val="008A51A8"/>
    <w:rsid w:val="008A54C7"/>
    <w:rsid w:val="008A77D8"/>
    <w:rsid w:val="008B01AB"/>
    <w:rsid w:val="008B0483"/>
    <w:rsid w:val="008B120C"/>
    <w:rsid w:val="008B281F"/>
    <w:rsid w:val="008B2842"/>
    <w:rsid w:val="008B4256"/>
    <w:rsid w:val="008B465D"/>
    <w:rsid w:val="008B51A0"/>
    <w:rsid w:val="008B592A"/>
    <w:rsid w:val="008B6111"/>
    <w:rsid w:val="008B7B5C"/>
    <w:rsid w:val="008C0C99"/>
    <w:rsid w:val="008C1FEA"/>
    <w:rsid w:val="008C2017"/>
    <w:rsid w:val="008C3447"/>
    <w:rsid w:val="008C4958"/>
    <w:rsid w:val="008C4BAA"/>
    <w:rsid w:val="008C5BDD"/>
    <w:rsid w:val="008C6AE8"/>
    <w:rsid w:val="008C6C4E"/>
    <w:rsid w:val="008C7573"/>
    <w:rsid w:val="008D0723"/>
    <w:rsid w:val="008D1124"/>
    <w:rsid w:val="008D34F1"/>
    <w:rsid w:val="008D39D8"/>
    <w:rsid w:val="008D6D1A"/>
    <w:rsid w:val="008D759F"/>
    <w:rsid w:val="008E065E"/>
    <w:rsid w:val="008E0927"/>
    <w:rsid w:val="008E1909"/>
    <w:rsid w:val="008E28A6"/>
    <w:rsid w:val="008E32D5"/>
    <w:rsid w:val="008E6134"/>
    <w:rsid w:val="008F0789"/>
    <w:rsid w:val="008F1EAB"/>
    <w:rsid w:val="008F2779"/>
    <w:rsid w:val="008F33DC"/>
    <w:rsid w:val="008F477F"/>
    <w:rsid w:val="008F660C"/>
    <w:rsid w:val="0090012E"/>
    <w:rsid w:val="009003FB"/>
    <w:rsid w:val="00901389"/>
    <w:rsid w:val="0090218A"/>
    <w:rsid w:val="00902350"/>
    <w:rsid w:val="009025E0"/>
    <w:rsid w:val="00902D97"/>
    <w:rsid w:val="0090336B"/>
    <w:rsid w:val="00903A8D"/>
    <w:rsid w:val="009053AA"/>
    <w:rsid w:val="009053F5"/>
    <w:rsid w:val="00906939"/>
    <w:rsid w:val="0090783D"/>
    <w:rsid w:val="0091002E"/>
    <w:rsid w:val="00910B7D"/>
    <w:rsid w:val="0091116F"/>
    <w:rsid w:val="00911C20"/>
    <w:rsid w:val="00911DFB"/>
    <w:rsid w:val="009127C9"/>
    <w:rsid w:val="009130CF"/>
    <w:rsid w:val="00913433"/>
    <w:rsid w:val="009139D9"/>
    <w:rsid w:val="00914330"/>
    <w:rsid w:val="009144A4"/>
    <w:rsid w:val="00914AD8"/>
    <w:rsid w:val="00915783"/>
    <w:rsid w:val="00916079"/>
    <w:rsid w:val="00917CE9"/>
    <w:rsid w:val="00920BF2"/>
    <w:rsid w:val="00921D07"/>
    <w:rsid w:val="00922010"/>
    <w:rsid w:val="00923C1E"/>
    <w:rsid w:val="00924907"/>
    <w:rsid w:val="00925378"/>
    <w:rsid w:val="009301A3"/>
    <w:rsid w:val="009301CC"/>
    <w:rsid w:val="00931BD9"/>
    <w:rsid w:val="00932812"/>
    <w:rsid w:val="009368F3"/>
    <w:rsid w:val="00937E00"/>
    <w:rsid w:val="00940294"/>
    <w:rsid w:val="00941636"/>
    <w:rsid w:val="00942A77"/>
    <w:rsid w:val="00942C24"/>
    <w:rsid w:val="00943742"/>
    <w:rsid w:val="00945C05"/>
    <w:rsid w:val="0094621C"/>
    <w:rsid w:val="00946538"/>
    <w:rsid w:val="00946945"/>
    <w:rsid w:val="00947713"/>
    <w:rsid w:val="00947E33"/>
    <w:rsid w:val="00950415"/>
    <w:rsid w:val="00950DE7"/>
    <w:rsid w:val="00953920"/>
    <w:rsid w:val="009539E6"/>
    <w:rsid w:val="00953D47"/>
    <w:rsid w:val="00955041"/>
    <w:rsid w:val="0095527C"/>
    <w:rsid w:val="00955953"/>
    <w:rsid w:val="0095681E"/>
    <w:rsid w:val="009572D4"/>
    <w:rsid w:val="00957E29"/>
    <w:rsid w:val="009600A9"/>
    <w:rsid w:val="009606D0"/>
    <w:rsid w:val="00961921"/>
    <w:rsid w:val="009629FF"/>
    <w:rsid w:val="00962B5D"/>
    <w:rsid w:val="0096430A"/>
    <w:rsid w:val="009649CC"/>
    <w:rsid w:val="0096554B"/>
    <w:rsid w:val="0096584A"/>
    <w:rsid w:val="00965AE1"/>
    <w:rsid w:val="00966A59"/>
    <w:rsid w:val="009675F7"/>
    <w:rsid w:val="00967E1E"/>
    <w:rsid w:val="009703B3"/>
    <w:rsid w:val="00970558"/>
    <w:rsid w:val="00970F63"/>
    <w:rsid w:val="00971CD6"/>
    <w:rsid w:val="00971F08"/>
    <w:rsid w:val="00974B71"/>
    <w:rsid w:val="0097603D"/>
    <w:rsid w:val="00976949"/>
    <w:rsid w:val="009771B2"/>
    <w:rsid w:val="00980477"/>
    <w:rsid w:val="009815D9"/>
    <w:rsid w:val="00981903"/>
    <w:rsid w:val="00984245"/>
    <w:rsid w:val="00984AAE"/>
    <w:rsid w:val="00985253"/>
    <w:rsid w:val="009853B3"/>
    <w:rsid w:val="00990630"/>
    <w:rsid w:val="00991761"/>
    <w:rsid w:val="00991E25"/>
    <w:rsid w:val="00992613"/>
    <w:rsid w:val="009929DE"/>
    <w:rsid w:val="0099333A"/>
    <w:rsid w:val="00994DCA"/>
    <w:rsid w:val="00995F12"/>
    <w:rsid w:val="009960EC"/>
    <w:rsid w:val="009970DD"/>
    <w:rsid w:val="00997E68"/>
    <w:rsid w:val="009A0FBA"/>
    <w:rsid w:val="009A1601"/>
    <w:rsid w:val="009A3398"/>
    <w:rsid w:val="009A38C7"/>
    <w:rsid w:val="009A442D"/>
    <w:rsid w:val="009A462D"/>
    <w:rsid w:val="009A5AA9"/>
    <w:rsid w:val="009A5CBA"/>
    <w:rsid w:val="009A746E"/>
    <w:rsid w:val="009B01F5"/>
    <w:rsid w:val="009B0863"/>
    <w:rsid w:val="009B1F30"/>
    <w:rsid w:val="009B261C"/>
    <w:rsid w:val="009B3AC2"/>
    <w:rsid w:val="009B420C"/>
    <w:rsid w:val="009B48E5"/>
    <w:rsid w:val="009B4DF4"/>
    <w:rsid w:val="009B564E"/>
    <w:rsid w:val="009B7E87"/>
    <w:rsid w:val="009C098A"/>
    <w:rsid w:val="009C16F5"/>
    <w:rsid w:val="009C1991"/>
    <w:rsid w:val="009C1A01"/>
    <w:rsid w:val="009C289C"/>
    <w:rsid w:val="009C2EDD"/>
    <w:rsid w:val="009C403E"/>
    <w:rsid w:val="009C47EA"/>
    <w:rsid w:val="009D0AFE"/>
    <w:rsid w:val="009D37E5"/>
    <w:rsid w:val="009D4FF0"/>
    <w:rsid w:val="009D591A"/>
    <w:rsid w:val="009D66C9"/>
    <w:rsid w:val="009D703C"/>
    <w:rsid w:val="009D718F"/>
    <w:rsid w:val="009D7304"/>
    <w:rsid w:val="009D73EA"/>
    <w:rsid w:val="009E0490"/>
    <w:rsid w:val="009E0574"/>
    <w:rsid w:val="009E068F"/>
    <w:rsid w:val="009E14E0"/>
    <w:rsid w:val="009E289B"/>
    <w:rsid w:val="009E35DB"/>
    <w:rsid w:val="009E414C"/>
    <w:rsid w:val="009E41CC"/>
    <w:rsid w:val="009E444D"/>
    <w:rsid w:val="009E47A3"/>
    <w:rsid w:val="009E50FC"/>
    <w:rsid w:val="009E72F7"/>
    <w:rsid w:val="009F08F3"/>
    <w:rsid w:val="009F344F"/>
    <w:rsid w:val="009F4480"/>
    <w:rsid w:val="009F50D2"/>
    <w:rsid w:val="009F594E"/>
    <w:rsid w:val="009F6055"/>
    <w:rsid w:val="009F7812"/>
    <w:rsid w:val="009F7FBE"/>
    <w:rsid w:val="00A011C8"/>
    <w:rsid w:val="00A03075"/>
    <w:rsid w:val="00A048A8"/>
    <w:rsid w:val="00A04F49"/>
    <w:rsid w:val="00A07826"/>
    <w:rsid w:val="00A07C48"/>
    <w:rsid w:val="00A07D08"/>
    <w:rsid w:val="00A1031F"/>
    <w:rsid w:val="00A12800"/>
    <w:rsid w:val="00A13E54"/>
    <w:rsid w:val="00A167EA"/>
    <w:rsid w:val="00A1704E"/>
    <w:rsid w:val="00A17F63"/>
    <w:rsid w:val="00A2193B"/>
    <w:rsid w:val="00A22419"/>
    <w:rsid w:val="00A2351A"/>
    <w:rsid w:val="00A264A9"/>
    <w:rsid w:val="00A2752F"/>
    <w:rsid w:val="00A27785"/>
    <w:rsid w:val="00A30187"/>
    <w:rsid w:val="00A301E6"/>
    <w:rsid w:val="00A31276"/>
    <w:rsid w:val="00A3448A"/>
    <w:rsid w:val="00A36297"/>
    <w:rsid w:val="00A37D93"/>
    <w:rsid w:val="00A400FE"/>
    <w:rsid w:val="00A41E2B"/>
    <w:rsid w:val="00A43437"/>
    <w:rsid w:val="00A43506"/>
    <w:rsid w:val="00A435E9"/>
    <w:rsid w:val="00A43B9F"/>
    <w:rsid w:val="00A45B74"/>
    <w:rsid w:val="00A46294"/>
    <w:rsid w:val="00A46D04"/>
    <w:rsid w:val="00A50A21"/>
    <w:rsid w:val="00A50C94"/>
    <w:rsid w:val="00A5213B"/>
    <w:rsid w:val="00A52E1D"/>
    <w:rsid w:val="00A538B2"/>
    <w:rsid w:val="00A541B3"/>
    <w:rsid w:val="00A542AE"/>
    <w:rsid w:val="00A57973"/>
    <w:rsid w:val="00A6126F"/>
    <w:rsid w:val="00A61499"/>
    <w:rsid w:val="00A62A77"/>
    <w:rsid w:val="00A63483"/>
    <w:rsid w:val="00A64B27"/>
    <w:rsid w:val="00A64FF2"/>
    <w:rsid w:val="00A65152"/>
    <w:rsid w:val="00A657D7"/>
    <w:rsid w:val="00A660AC"/>
    <w:rsid w:val="00A67E6C"/>
    <w:rsid w:val="00A70FFA"/>
    <w:rsid w:val="00A71B99"/>
    <w:rsid w:val="00A72C53"/>
    <w:rsid w:val="00A738EA"/>
    <w:rsid w:val="00A739D0"/>
    <w:rsid w:val="00A761D4"/>
    <w:rsid w:val="00A76522"/>
    <w:rsid w:val="00A77EC4"/>
    <w:rsid w:val="00A82D98"/>
    <w:rsid w:val="00A83747"/>
    <w:rsid w:val="00A85758"/>
    <w:rsid w:val="00A86485"/>
    <w:rsid w:val="00A866B2"/>
    <w:rsid w:val="00A90CE0"/>
    <w:rsid w:val="00A90DA4"/>
    <w:rsid w:val="00A92879"/>
    <w:rsid w:val="00A93E7E"/>
    <w:rsid w:val="00A9442A"/>
    <w:rsid w:val="00A946FE"/>
    <w:rsid w:val="00A94A10"/>
    <w:rsid w:val="00A95912"/>
    <w:rsid w:val="00AA016F"/>
    <w:rsid w:val="00AA02AB"/>
    <w:rsid w:val="00AA1ED6"/>
    <w:rsid w:val="00AA2BCC"/>
    <w:rsid w:val="00AA4A95"/>
    <w:rsid w:val="00AA51D6"/>
    <w:rsid w:val="00AA6366"/>
    <w:rsid w:val="00AB04E9"/>
    <w:rsid w:val="00AB0BC8"/>
    <w:rsid w:val="00AB11CA"/>
    <w:rsid w:val="00AB14D9"/>
    <w:rsid w:val="00AB19C8"/>
    <w:rsid w:val="00AB32F2"/>
    <w:rsid w:val="00AB4530"/>
    <w:rsid w:val="00AB4588"/>
    <w:rsid w:val="00AB4AB8"/>
    <w:rsid w:val="00AB5A7A"/>
    <w:rsid w:val="00AB655E"/>
    <w:rsid w:val="00AB7066"/>
    <w:rsid w:val="00AB7196"/>
    <w:rsid w:val="00AC007F"/>
    <w:rsid w:val="00AC03A5"/>
    <w:rsid w:val="00AC05FB"/>
    <w:rsid w:val="00AC10CF"/>
    <w:rsid w:val="00AC12CA"/>
    <w:rsid w:val="00AC17FA"/>
    <w:rsid w:val="00AC2ECD"/>
    <w:rsid w:val="00AC3119"/>
    <w:rsid w:val="00AC49FB"/>
    <w:rsid w:val="00AC4DE8"/>
    <w:rsid w:val="00AC5776"/>
    <w:rsid w:val="00AC5A10"/>
    <w:rsid w:val="00AC5BA9"/>
    <w:rsid w:val="00AD03A3"/>
    <w:rsid w:val="00AD088A"/>
    <w:rsid w:val="00AD0AA3"/>
    <w:rsid w:val="00AD13E8"/>
    <w:rsid w:val="00AD328B"/>
    <w:rsid w:val="00AD3F94"/>
    <w:rsid w:val="00AD44D0"/>
    <w:rsid w:val="00AD4A5A"/>
    <w:rsid w:val="00AD57E1"/>
    <w:rsid w:val="00AD6BFD"/>
    <w:rsid w:val="00AE27AC"/>
    <w:rsid w:val="00AE2B06"/>
    <w:rsid w:val="00AE2FA9"/>
    <w:rsid w:val="00AE3A6D"/>
    <w:rsid w:val="00AE40CB"/>
    <w:rsid w:val="00AE40E0"/>
    <w:rsid w:val="00AE491C"/>
    <w:rsid w:val="00AE4DBA"/>
    <w:rsid w:val="00AE4F07"/>
    <w:rsid w:val="00AE5706"/>
    <w:rsid w:val="00AE7F2D"/>
    <w:rsid w:val="00AF004B"/>
    <w:rsid w:val="00AF15C0"/>
    <w:rsid w:val="00AF1C5D"/>
    <w:rsid w:val="00AF42D7"/>
    <w:rsid w:val="00AF6BBF"/>
    <w:rsid w:val="00B001CC"/>
    <w:rsid w:val="00B006FE"/>
    <w:rsid w:val="00B007CB"/>
    <w:rsid w:val="00B00D40"/>
    <w:rsid w:val="00B01B11"/>
    <w:rsid w:val="00B02AA9"/>
    <w:rsid w:val="00B02FA3"/>
    <w:rsid w:val="00B03059"/>
    <w:rsid w:val="00B0363C"/>
    <w:rsid w:val="00B05084"/>
    <w:rsid w:val="00B10368"/>
    <w:rsid w:val="00B10AD4"/>
    <w:rsid w:val="00B10B7A"/>
    <w:rsid w:val="00B14CB0"/>
    <w:rsid w:val="00B152F1"/>
    <w:rsid w:val="00B157F9"/>
    <w:rsid w:val="00B15DA3"/>
    <w:rsid w:val="00B175F3"/>
    <w:rsid w:val="00B200C0"/>
    <w:rsid w:val="00B20256"/>
    <w:rsid w:val="00B20D09"/>
    <w:rsid w:val="00B2106E"/>
    <w:rsid w:val="00B21566"/>
    <w:rsid w:val="00B22A0C"/>
    <w:rsid w:val="00B23D8A"/>
    <w:rsid w:val="00B23FD7"/>
    <w:rsid w:val="00B2450C"/>
    <w:rsid w:val="00B2545A"/>
    <w:rsid w:val="00B25C25"/>
    <w:rsid w:val="00B26B05"/>
    <w:rsid w:val="00B271D2"/>
    <w:rsid w:val="00B272A5"/>
    <w:rsid w:val="00B2763F"/>
    <w:rsid w:val="00B27AAC"/>
    <w:rsid w:val="00B30929"/>
    <w:rsid w:val="00B310BE"/>
    <w:rsid w:val="00B31993"/>
    <w:rsid w:val="00B32CAA"/>
    <w:rsid w:val="00B330EE"/>
    <w:rsid w:val="00B33283"/>
    <w:rsid w:val="00B34DFA"/>
    <w:rsid w:val="00B35825"/>
    <w:rsid w:val="00B368C4"/>
    <w:rsid w:val="00B372AA"/>
    <w:rsid w:val="00B376F9"/>
    <w:rsid w:val="00B37921"/>
    <w:rsid w:val="00B40445"/>
    <w:rsid w:val="00B41888"/>
    <w:rsid w:val="00B43675"/>
    <w:rsid w:val="00B43797"/>
    <w:rsid w:val="00B4454C"/>
    <w:rsid w:val="00B45A52"/>
    <w:rsid w:val="00B46175"/>
    <w:rsid w:val="00B4719B"/>
    <w:rsid w:val="00B475DE"/>
    <w:rsid w:val="00B51F25"/>
    <w:rsid w:val="00B5224C"/>
    <w:rsid w:val="00B54936"/>
    <w:rsid w:val="00B56EE0"/>
    <w:rsid w:val="00B606D4"/>
    <w:rsid w:val="00B62AAA"/>
    <w:rsid w:val="00B648D1"/>
    <w:rsid w:val="00B664C7"/>
    <w:rsid w:val="00B71807"/>
    <w:rsid w:val="00B739F6"/>
    <w:rsid w:val="00B73B4E"/>
    <w:rsid w:val="00B73F60"/>
    <w:rsid w:val="00B807C5"/>
    <w:rsid w:val="00B808D8"/>
    <w:rsid w:val="00B810E6"/>
    <w:rsid w:val="00B814C2"/>
    <w:rsid w:val="00B81A6C"/>
    <w:rsid w:val="00B82945"/>
    <w:rsid w:val="00B84ABF"/>
    <w:rsid w:val="00B85DE5"/>
    <w:rsid w:val="00B90F73"/>
    <w:rsid w:val="00B93B59"/>
    <w:rsid w:val="00B9406A"/>
    <w:rsid w:val="00B9458E"/>
    <w:rsid w:val="00B9564B"/>
    <w:rsid w:val="00B97E07"/>
    <w:rsid w:val="00BA0774"/>
    <w:rsid w:val="00BA0BF3"/>
    <w:rsid w:val="00BA2280"/>
    <w:rsid w:val="00BA2A08"/>
    <w:rsid w:val="00BA3B80"/>
    <w:rsid w:val="00BA3CF4"/>
    <w:rsid w:val="00BA56D2"/>
    <w:rsid w:val="00BA57C0"/>
    <w:rsid w:val="00BA76E0"/>
    <w:rsid w:val="00BA7745"/>
    <w:rsid w:val="00BB0423"/>
    <w:rsid w:val="00BB2A25"/>
    <w:rsid w:val="00BB51E9"/>
    <w:rsid w:val="00BB624C"/>
    <w:rsid w:val="00BC0FDC"/>
    <w:rsid w:val="00BC2E50"/>
    <w:rsid w:val="00BC3053"/>
    <w:rsid w:val="00BC42A9"/>
    <w:rsid w:val="00BC45A3"/>
    <w:rsid w:val="00BC4D2E"/>
    <w:rsid w:val="00BC56E6"/>
    <w:rsid w:val="00BC5D27"/>
    <w:rsid w:val="00BC5FF5"/>
    <w:rsid w:val="00BC7304"/>
    <w:rsid w:val="00BD2B3C"/>
    <w:rsid w:val="00BD317D"/>
    <w:rsid w:val="00BD48AC"/>
    <w:rsid w:val="00BD52BD"/>
    <w:rsid w:val="00BD5F1A"/>
    <w:rsid w:val="00BD7449"/>
    <w:rsid w:val="00BE0CD5"/>
    <w:rsid w:val="00BE1234"/>
    <w:rsid w:val="00BE2FA6"/>
    <w:rsid w:val="00BE333F"/>
    <w:rsid w:val="00BE3504"/>
    <w:rsid w:val="00BE4D86"/>
    <w:rsid w:val="00BE7406"/>
    <w:rsid w:val="00BE7603"/>
    <w:rsid w:val="00BF02A1"/>
    <w:rsid w:val="00BF0CCA"/>
    <w:rsid w:val="00BF2C4A"/>
    <w:rsid w:val="00BF2DFF"/>
    <w:rsid w:val="00BF3279"/>
    <w:rsid w:val="00BF3C8B"/>
    <w:rsid w:val="00BF5757"/>
    <w:rsid w:val="00BF74C7"/>
    <w:rsid w:val="00BF7E06"/>
    <w:rsid w:val="00C015F1"/>
    <w:rsid w:val="00C01F33"/>
    <w:rsid w:val="00C026E9"/>
    <w:rsid w:val="00C02CC6"/>
    <w:rsid w:val="00C040F7"/>
    <w:rsid w:val="00C041B0"/>
    <w:rsid w:val="00C044AB"/>
    <w:rsid w:val="00C04A25"/>
    <w:rsid w:val="00C04A9C"/>
    <w:rsid w:val="00C05706"/>
    <w:rsid w:val="00C07377"/>
    <w:rsid w:val="00C1039B"/>
    <w:rsid w:val="00C10478"/>
    <w:rsid w:val="00C10BC5"/>
    <w:rsid w:val="00C11BBA"/>
    <w:rsid w:val="00C12107"/>
    <w:rsid w:val="00C12534"/>
    <w:rsid w:val="00C14D4B"/>
    <w:rsid w:val="00C154BB"/>
    <w:rsid w:val="00C15A24"/>
    <w:rsid w:val="00C15B89"/>
    <w:rsid w:val="00C16587"/>
    <w:rsid w:val="00C21043"/>
    <w:rsid w:val="00C21E03"/>
    <w:rsid w:val="00C22186"/>
    <w:rsid w:val="00C24C81"/>
    <w:rsid w:val="00C268FA"/>
    <w:rsid w:val="00C279B5"/>
    <w:rsid w:val="00C27C45"/>
    <w:rsid w:val="00C330A6"/>
    <w:rsid w:val="00C341DB"/>
    <w:rsid w:val="00C3719D"/>
    <w:rsid w:val="00C4085C"/>
    <w:rsid w:val="00C4579D"/>
    <w:rsid w:val="00C45DA7"/>
    <w:rsid w:val="00C51A1C"/>
    <w:rsid w:val="00C526DD"/>
    <w:rsid w:val="00C53F27"/>
    <w:rsid w:val="00C54995"/>
    <w:rsid w:val="00C54AD7"/>
    <w:rsid w:val="00C54D41"/>
    <w:rsid w:val="00C57A4B"/>
    <w:rsid w:val="00C605A6"/>
    <w:rsid w:val="00C60783"/>
    <w:rsid w:val="00C64672"/>
    <w:rsid w:val="00C6617E"/>
    <w:rsid w:val="00C70697"/>
    <w:rsid w:val="00C71E3A"/>
    <w:rsid w:val="00C720E1"/>
    <w:rsid w:val="00C72EF4"/>
    <w:rsid w:val="00C75D2F"/>
    <w:rsid w:val="00C767BE"/>
    <w:rsid w:val="00C76963"/>
    <w:rsid w:val="00C76E3C"/>
    <w:rsid w:val="00C81568"/>
    <w:rsid w:val="00C81852"/>
    <w:rsid w:val="00C850E0"/>
    <w:rsid w:val="00C864E6"/>
    <w:rsid w:val="00C9027A"/>
    <w:rsid w:val="00C9068E"/>
    <w:rsid w:val="00C91795"/>
    <w:rsid w:val="00C93C4B"/>
    <w:rsid w:val="00C94311"/>
    <w:rsid w:val="00C944AB"/>
    <w:rsid w:val="00C95464"/>
    <w:rsid w:val="00C95B40"/>
    <w:rsid w:val="00C97BF4"/>
    <w:rsid w:val="00C97C35"/>
    <w:rsid w:val="00C97DA1"/>
    <w:rsid w:val="00CA013D"/>
    <w:rsid w:val="00CA0B83"/>
    <w:rsid w:val="00CA1ED8"/>
    <w:rsid w:val="00CA375D"/>
    <w:rsid w:val="00CA5EBA"/>
    <w:rsid w:val="00CA6382"/>
    <w:rsid w:val="00CA7F81"/>
    <w:rsid w:val="00CB1D91"/>
    <w:rsid w:val="00CB1F23"/>
    <w:rsid w:val="00CB1F63"/>
    <w:rsid w:val="00CB2439"/>
    <w:rsid w:val="00CB349F"/>
    <w:rsid w:val="00CB5119"/>
    <w:rsid w:val="00CB577C"/>
    <w:rsid w:val="00CB61EC"/>
    <w:rsid w:val="00CB7170"/>
    <w:rsid w:val="00CC040E"/>
    <w:rsid w:val="00CC111F"/>
    <w:rsid w:val="00CC2011"/>
    <w:rsid w:val="00CC2CF5"/>
    <w:rsid w:val="00CC3EA0"/>
    <w:rsid w:val="00CC52D1"/>
    <w:rsid w:val="00CC53D2"/>
    <w:rsid w:val="00CC54F7"/>
    <w:rsid w:val="00CC6AFD"/>
    <w:rsid w:val="00CC7B45"/>
    <w:rsid w:val="00CD1188"/>
    <w:rsid w:val="00CD1731"/>
    <w:rsid w:val="00CD271A"/>
    <w:rsid w:val="00CD2ED1"/>
    <w:rsid w:val="00CD309E"/>
    <w:rsid w:val="00CD337B"/>
    <w:rsid w:val="00CD3E20"/>
    <w:rsid w:val="00CD3FAB"/>
    <w:rsid w:val="00CD469D"/>
    <w:rsid w:val="00CD65A8"/>
    <w:rsid w:val="00CD6D5C"/>
    <w:rsid w:val="00CE0424"/>
    <w:rsid w:val="00CE0A89"/>
    <w:rsid w:val="00CE1495"/>
    <w:rsid w:val="00CE1C40"/>
    <w:rsid w:val="00CE1FF8"/>
    <w:rsid w:val="00CE21E4"/>
    <w:rsid w:val="00CE3D8C"/>
    <w:rsid w:val="00CE4FA8"/>
    <w:rsid w:val="00CE7270"/>
    <w:rsid w:val="00CE7561"/>
    <w:rsid w:val="00CF0394"/>
    <w:rsid w:val="00CF1142"/>
    <w:rsid w:val="00CF1354"/>
    <w:rsid w:val="00CF1653"/>
    <w:rsid w:val="00CF3B1F"/>
    <w:rsid w:val="00CF3BF6"/>
    <w:rsid w:val="00CF3DDD"/>
    <w:rsid w:val="00CF625B"/>
    <w:rsid w:val="00CF687E"/>
    <w:rsid w:val="00CF775A"/>
    <w:rsid w:val="00D0349B"/>
    <w:rsid w:val="00D03A45"/>
    <w:rsid w:val="00D04434"/>
    <w:rsid w:val="00D07295"/>
    <w:rsid w:val="00D10249"/>
    <w:rsid w:val="00D115C3"/>
    <w:rsid w:val="00D11897"/>
    <w:rsid w:val="00D11EEE"/>
    <w:rsid w:val="00D13135"/>
    <w:rsid w:val="00D13E4E"/>
    <w:rsid w:val="00D15D74"/>
    <w:rsid w:val="00D16025"/>
    <w:rsid w:val="00D179A3"/>
    <w:rsid w:val="00D20145"/>
    <w:rsid w:val="00D22286"/>
    <w:rsid w:val="00D239A7"/>
    <w:rsid w:val="00D23F47"/>
    <w:rsid w:val="00D244FC"/>
    <w:rsid w:val="00D3005B"/>
    <w:rsid w:val="00D31898"/>
    <w:rsid w:val="00D31FE9"/>
    <w:rsid w:val="00D3202B"/>
    <w:rsid w:val="00D3207D"/>
    <w:rsid w:val="00D331D1"/>
    <w:rsid w:val="00D338BD"/>
    <w:rsid w:val="00D33F90"/>
    <w:rsid w:val="00D34E27"/>
    <w:rsid w:val="00D363F0"/>
    <w:rsid w:val="00D36E71"/>
    <w:rsid w:val="00D37D87"/>
    <w:rsid w:val="00D401F1"/>
    <w:rsid w:val="00D40B33"/>
    <w:rsid w:val="00D41AEC"/>
    <w:rsid w:val="00D42D6B"/>
    <w:rsid w:val="00D4318F"/>
    <w:rsid w:val="00D4352E"/>
    <w:rsid w:val="00D438BF"/>
    <w:rsid w:val="00D440F8"/>
    <w:rsid w:val="00D445F9"/>
    <w:rsid w:val="00D459F7"/>
    <w:rsid w:val="00D5135D"/>
    <w:rsid w:val="00D539AE"/>
    <w:rsid w:val="00D546FF"/>
    <w:rsid w:val="00D54BAA"/>
    <w:rsid w:val="00D55AD5"/>
    <w:rsid w:val="00D56A97"/>
    <w:rsid w:val="00D576CA"/>
    <w:rsid w:val="00D606D7"/>
    <w:rsid w:val="00D60E13"/>
    <w:rsid w:val="00D61AF5"/>
    <w:rsid w:val="00D62385"/>
    <w:rsid w:val="00D62CD5"/>
    <w:rsid w:val="00D6435F"/>
    <w:rsid w:val="00D65295"/>
    <w:rsid w:val="00D652B5"/>
    <w:rsid w:val="00D65B45"/>
    <w:rsid w:val="00D66155"/>
    <w:rsid w:val="00D708B0"/>
    <w:rsid w:val="00D71C3F"/>
    <w:rsid w:val="00D71DDB"/>
    <w:rsid w:val="00D72B6C"/>
    <w:rsid w:val="00D73462"/>
    <w:rsid w:val="00D73878"/>
    <w:rsid w:val="00D76303"/>
    <w:rsid w:val="00D766C9"/>
    <w:rsid w:val="00D77B1D"/>
    <w:rsid w:val="00D8021F"/>
    <w:rsid w:val="00D80383"/>
    <w:rsid w:val="00D80562"/>
    <w:rsid w:val="00D81470"/>
    <w:rsid w:val="00D823C6"/>
    <w:rsid w:val="00D84962"/>
    <w:rsid w:val="00D86CA3"/>
    <w:rsid w:val="00D871CE"/>
    <w:rsid w:val="00D8765A"/>
    <w:rsid w:val="00D8773B"/>
    <w:rsid w:val="00D9196D"/>
    <w:rsid w:val="00D91EC8"/>
    <w:rsid w:val="00D92982"/>
    <w:rsid w:val="00D93C4D"/>
    <w:rsid w:val="00D93DED"/>
    <w:rsid w:val="00D93F74"/>
    <w:rsid w:val="00D950DA"/>
    <w:rsid w:val="00D96055"/>
    <w:rsid w:val="00D979DD"/>
    <w:rsid w:val="00DA1BF0"/>
    <w:rsid w:val="00DA305E"/>
    <w:rsid w:val="00DA43F7"/>
    <w:rsid w:val="00DA493C"/>
    <w:rsid w:val="00DA5417"/>
    <w:rsid w:val="00DA56E8"/>
    <w:rsid w:val="00DA6B92"/>
    <w:rsid w:val="00DA6CA2"/>
    <w:rsid w:val="00DA7A3F"/>
    <w:rsid w:val="00DB0A9F"/>
    <w:rsid w:val="00DB24FF"/>
    <w:rsid w:val="00DB377D"/>
    <w:rsid w:val="00DB40E5"/>
    <w:rsid w:val="00DB50EE"/>
    <w:rsid w:val="00DB5D3D"/>
    <w:rsid w:val="00DB7DC1"/>
    <w:rsid w:val="00DC0151"/>
    <w:rsid w:val="00DC077F"/>
    <w:rsid w:val="00DC1068"/>
    <w:rsid w:val="00DC2D36"/>
    <w:rsid w:val="00DC36B2"/>
    <w:rsid w:val="00DC53EF"/>
    <w:rsid w:val="00DC5CA4"/>
    <w:rsid w:val="00DC6435"/>
    <w:rsid w:val="00DD2658"/>
    <w:rsid w:val="00DD2665"/>
    <w:rsid w:val="00DD4631"/>
    <w:rsid w:val="00DD5998"/>
    <w:rsid w:val="00DD78F3"/>
    <w:rsid w:val="00DD7AC3"/>
    <w:rsid w:val="00DE0D09"/>
    <w:rsid w:val="00DE1952"/>
    <w:rsid w:val="00DE2ED3"/>
    <w:rsid w:val="00DE53DD"/>
    <w:rsid w:val="00DE5608"/>
    <w:rsid w:val="00DE58D0"/>
    <w:rsid w:val="00DE654F"/>
    <w:rsid w:val="00DF04AC"/>
    <w:rsid w:val="00DF0B6E"/>
    <w:rsid w:val="00DF0C0B"/>
    <w:rsid w:val="00DF12D1"/>
    <w:rsid w:val="00DF14BB"/>
    <w:rsid w:val="00DF15E0"/>
    <w:rsid w:val="00DF1A14"/>
    <w:rsid w:val="00DF1CE9"/>
    <w:rsid w:val="00DF37A0"/>
    <w:rsid w:val="00DF5AEC"/>
    <w:rsid w:val="00E00634"/>
    <w:rsid w:val="00E0142F"/>
    <w:rsid w:val="00E046D6"/>
    <w:rsid w:val="00E0500A"/>
    <w:rsid w:val="00E07C72"/>
    <w:rsid w:val="00E110E7"/>
    <w:rsid w:val="00E11A81"/>
    <w:rsid w:val="00E11B20"/>
    <w:rsid w:val="00E13ABB"/>
    <w:rsid w:val="00E1490E"/>
    <w:rsid w:val="00E14F8A"/>
    <w:rsid w:val="00E15225"/>
    <w:rsid w:val="00E158F6"/>
    <w:rsid w:val="00E164E9"/>
    <w:rsid w:val="00E17D68"/>
    <w:rsid w:val="00E17FA2"/>
    <w:rsid w:val="00E22330"/>
    <w:rsid w:val="00E22F71"/>
    <w:rsid w:val="00E23A64"/>
    <w:rsid w:val="00E263D8"/>
    <w:rsid w:val="00E275F6"/>
    <w:rsid w:val="00E27660"/>
    <w:rsid w:val="00E30AE4"/>
    <w:rsid w:val="00E30B5A"/>
    <w:rsid w:val="00E3123D"/>
    <w:rsid w:val="00E31461"/>
    <w:rsid w:val="00E3149F"/>
    <w:rsid w:val="00E31D43"/>
    <w:rsid w:val="00E32608"/>
    <w:rsid w:val="00E32D01"/>
    <w:rsid w:val="00E34188"/>
    <w:rsid w:val="00E34513"/>
    <w:rsid w:val="00E34B6E"/>
    <w:rsid w:val="00E350B4"/>
    <w:rsid w:val="00E35559"/>
    <w:rsid w:val="00E36B82"/>
    <w:rsid w:val="00E36F65"/>
    <w:rsid w:val="00E3723A"/>
    <w:rsid w:val="00E37860"/>
    <w:rsid w:val="00E43DA3"/>
    <w:rsid w:val="00E446F1"/>
    <w:rsid w:val="00E46886"/>
    <w:rsid w:val="00E46E3A"/>
    <w:rsid w:val="00E476AB"/>
    <w:rsid w:val="00E47AEF"/>
    <w:rsid w:val="00E5172E"/>
    <w:rsid w:val="00E53B75"/>
    <w:rsid w:val="00E547A7"/>
    <w:rsid w:val="00E54A20"/>
    <w:rsid w:val="00E54E3B"/>
    <w:rsid w:val="00E5640C"/>
    <w:rsid w:val="00E57565"/>
    <w:rsid w:val="00E634E3"/>
    <w:rsid w:val="00E63838"/>
    <w:rsid w:val="00E64434"/>
    <w:rsid w:val="00E6512A"/>
    <w:rsid w:val="00E6589A"/>
    <w:rsid w:val="00E65A71"/>
    <w:rsid w:val="00E67738"/>
    <w:rsid w:val="00E67831"/>
    <w:rsid w:val="00E67C51"/>
    <w:rsid w:val="00E714CC"/>
    <w:rsid w:val="00E71A07"/>
    <w:rsid w:val="00E72EFC"/>
    <w:rsid w:val="00E73235"/>
    <w:rsid w:val="00E73DF8"/>
    <w:rsid w:val="00E7453B"/>
    <w:rsid w:val="00E758EC"/>
    <w:rsid w:val="00E7783D"/>
    <w:rsid w:val="00E8234C"/>
    <w:rsid w:val="00E8276B"/>
    <w:rsid w:val="00E83165"/>
    <w:rsid w:val="00E83931"/>
    <w:rsid w:val="00E83AA9"/>
    <w:rsid w:val="00E84311"/>
    <w:rsid w:val="00E84D58"/>
    <w:rsid w:val="00E84E67"/>
    <w:rsid w:val="00E8500D"/>
    <w:rsid w:val="00E85928"/>
    <w:rsid w:val="00E8676D"/>
    <w:rsid w:val="00E86CBD"/>
    <w:rsid w:val="00E87822"/>
    <w:rsid w:val="00E90395"/>
    <w:rsid w:val="00E90E49"/>
    <w:rsid w:val="00E917F9"/>
    <w:rsid w:val="00E9291C"/>
    <w:rsid w:val="00E93FFE"/>
    <w:rsid w:val="00E94D34"/>
    <w:rsid w:val="00E94F8A"/>
    <w:rsid w:val="00E96118"/>
    <w:rsid w:val="00E971A8"/>
    <w:rsid w:val="00E97C4B"/>
    <w:rsid w:val="00E97E52"/>
    <w:rsid w:val="00EA349F"/>
    <w:rsid w:val="00EA42D1"/>
    <w:rsid w:val="00EA46D9"/>
    <w:rsid w:val="00EA57EC"/>
    <w:rsid w:val="00EA6D0A"/>
    <w:rsid w:val="00EA6EF7"/>
    <w:rsid w:val="00EA7A41"/>
    <w:rsid w:val="00EB077B"/>
    <w:rsid w:val="00EB2AA2"/>
    <w:rsid w:val="00EB445E"/>
    <w:rsid w:val="00EB4EA2"/>
    <w:rsid w:val="00EB57F3"/>
    <w:rsid w:val="00EB5A45"/>
    <w:rsid w:val="00EB7C77"/>
    <w:rsid w:val="00EC27C6"/>
    <w:rsid w:val="00EC32CC"/>
    <w:rsid w:val="00EC4207"/>
    <w:rsid w:val="00EC5653"/>
    <w:rsid w:val="00EC71CE"/>
    <w:rsid w:val="00EC72A3"/>
    <w:rsid w:val="00EC73D7"/>
    <w:rsid w:val="00ED0E6D"/>
    <w:rsid w:val="00ED1006"/>
    <w:rsid w:val="00ED33B2"/>
    <w:rsid w:val="00ED35E0"/>
    <w:rsid w:val="00ED6526"/>
    <w:rsid w:val="00EE1005"/>
    <w:rsid w:val="00EE2B64"/>
    <w:rsid w:val="00EE32B6"/>
    <w:rsid w:val="00EE37A3"/>
    <w:rsid w:val="00EE50D7"/>
    <w:rsid w:val="00EF0300"/>
    <w:rsid w:val="00EF18FE"/>
    <w:rsid w:val="00EF1A48"/>
    <w:rsid w:val="00EF26C6"/>
    <w:rsid w:val="00EF4998"/>
    <w:rsid w:val="00EF506B"/>
    <w:rsid w:val="00EF5787"/>
    <w:rsid w:val="00EF60D0"/>
    <w:rsid w:val="00EF6280"/>
    <w:rsid w:val="00F000D4"/>
    <w:rsid w:val="00F003A2"/>
    <w:rsid w:val="00F006F6"/>
    <w:rsid w:val="00F03F96"/>
    <w:rsid w:val="00F0528D"/>
    <w:rsid w:val="00F06C67"/>
    <w:rsid w:val="00F06DFD"/>
    <w:rsid w:val="00F071D1"/>
    <w:rsid w:val="00F07533"/>
    <w:rsid w:val="00F07558"/>
    <w:rsid w:val="00F077E1"/>
    <w:rsid w:val="00F10629"/>
    <w:rsid w:val="00F11753"/>
    <w:rsid w:val="00F117C6"/>
    <w:rsid w:val="00F14948"/>
    <w:rsid w:val="00F151FE"/>
    <w:rsid w:val="00F15FA5"/>
    <w:rsid w:val="00F16F0A"/>
    <w:rsid w:val="00F17669"/>
    <w:rsid w:val="00F1796A"/>
    <w:rsid w:val="00F208CA"/>
    <w:rsid w:val="00F209B7"/>
    <w:rsid w:val="00F21CDF"/>
    <w:rsid w:val="00F21FB2"/>
    <w:rsid w:val="00F22581"/>
    <w:rsid w:val="00F228E3"/>
    <w:rsid w:val="00F23394"/>
    <w:rsid w:val="00F2376F"/>
    <w:rsid w:val="00F243D8"/>
    <w:rsid w:val="00F25C67"/>
    <w:rsid w:val="00F30828"/>
    <w:rsid w:val="00F313D6"/>
    <w:rsid w:val="00F316E5"/>
    <w:rsid w:val="00F33C86"/>
    <w:rsid w:val="00F37170"/>
    <w:rsid w:val="00F40790"/>
    <w:rsid w:val="00F40B0D"/>
    <w:rsid w:val="00F40D42"/>
    <w:rsid w:val="00F40F0C"/>
    <w:rsid w:val="00F41BB9"/>
    <w:rsid w:val="00F46CE2"/>
    <w:rsid w:val="00F47475"/>
    <w:rsid w:val="00F4766C"/>
    <w:rsid w:val="00F47A06"/>
    <w:rsid w:val="00F507D1"/>
    <w:rsid w:val="00F519CE"/>
    <w:rsid w:val="00F51ADA"/>
    <w:rsid w:val="00F5362C"/>
    <w:rsid w:val="00F53E62"/>
    <w:rsid w:val="00F53FC9"/>
    <w:rsid w:val="00F545F3"/>
    <w:rsid w:val="00F54981"/>
    <w:rsid w:val="00F57579"/>
    <w:rsid w:val="00F607C5"/>
    <w:rsid w:val="00F60DA8"/>
    <w:rsid w:val="00F60DEA"/>
    <w:rsid w:val="00F6302A"/>
    <w:rsid w:val="00F64B45"/>
    <w:rsid w:val="00F64C2B"/>
    <w:rsid w:val="00F651BE"/>
    <w:rsid w:val="00F65B70"/>
    <w:rsid w:val="00F67F53"/>
    <w:rsid w:val="00F703BE"/>
    <w:rsid w:val="00F71ED9"/>
    <w:rsid w:val="00F71F69"/>
    <w:rsid w:val="00F72B72"/>
    <w:rsid w:val="00F7452F"/>
    <w:rsid w:val="00F74BB9"/>
    <w:rsid w:val="00F7548A"/>
    <w:rsid w:val="00F75582"/>
    <w:rsid w:val="00F75A7F"/>
    <w:rsid w:val="00F76E19"/>
    <w:rsid w:val="00F76EFA"/>
    <w:rsid w:val="00F80245"/>
    <w:rsid w:val="00F804BE"/>
    <w:rsid w:val="00F817CE"/>
    <w:rsid w:val="00F8456C"/>
    <w:rsid w:val="00F859D8"/>
    <w:rsid w:val="00F868F5"/>
    <w:rsid w:val="00F87792"/>
    <w:rsid w:val="00F9056A"/>
    <w:rsid w:val="00F90C4A"/>
    <w:rsid w:val="00F90F8D"/>
    <w:rsid w:val="00F91546"/>
    <w:rsid w:val="00F92782"/>
    <w:rsid w:val="00F93AA9"/>
    <w:rsid w:val="00F93F2B"/>
    <w:rsid w:val="00F94826"/>
    <w:rsid w:val="00F967DD"/>
    <w:rsid w:val="00F96985"/>
    <w:rsid w:val="00F96C90"/>
    <w:rsid w:val="00F976B7"/>
    <w:rsid w:val="00F97838"/>
    <w:rsid w:val="00F97C4F"/>
    <w:rsid w:val="00FA2BB3"/>
    <w:rsid w:val="00FA5A32"/>
    <w:rsid w:val="00FA66F9"/>
    <w:rsid w:val="00FA6872"/>
    <w:rsid w:val="00FB03DD"/>
    <w:rsid w:val="00FB0AB0"/>
    <w:rsid w:val="00FB2EE1"/>
    <w:rsid w:val="00FB3F93"/>
    <w:rsid w:val="00FB40F8"/>
    <w:rsid w:val="00FB4C80"/>
    <w:rsid w:val="00FB5D37"/>
    <w:rsid w:val="00FB6880"/>
    <w:rsid w:val="00FB6A6A"/>
    <w:rsid w:val="00FB79F5"/>
    <w:rsid w:val="00FC064E"/>
    <w:rsid w:val="00FC4AD0"/>
    <w:rsid w:val="00FC4C0E"/>
    <w:rsid w:val="00FC4F38"/>
    <w:rsid w:val="00FC7429"/>
    <w:rsid w:val="00FD05F7"/>
    <w:rsid w:val="00FD07F6"/>
    <w:rsid w:val="00FD1C90"/>
    <w:rsid w:val="00FD1EC8"/>
    <w:rsid w:val="00FD2E2A"/>
    <w:rsid w:val="00FD3FB3"/>
    <w:rsid w:val="00FD47ED"/>
    <w:rsid w:val="00FD513F"/>
    <w:rsid w:val="00FD74DB"/>
    <w:rsid w:val="00FD7660"/>
    <w:rsid w:val="00FE0655"/>
    <w:rsid w:val="00FE2365"/>
    <w:rsid w:val="00FE4B31"/>
    <w:rsid w:val="00FE4C7B"/>
    <w:rsid w:val="00FE7336"/>
    <w:rsid w:val="00FE7742"/>
    <w:rsid w:val="00FE787C"/>
    <w:rsid w:val="00FF1044"/>
    <w:rsid w:val="00FF2194"/>
    <w:rsid w:val="00FF2CAA"/>
    <w:rsid w:val="00FF3CC5"/>
    <w:rsid w:val="00FF45A5"/>
    <w:rsid w:val="00FF54D1"/>
    <w:rsid w:val="00FF5BD1"/>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AA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62AA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62AA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62AAA"/>
    <w:pPr>
      <w:numPr>
        <w:ilvl w:val="2"/>
      </w:numPr>
      <w:spacing w:before="120"/>
      <w:outlineLvl w:val="2"/>
    </w:pPr>
    <w:rPr>
      <w:sz w:val="28"/>
      <w:szCs w:val="28"/>
    </w:rPr>
  </w:style>
  <w:style w:type="paragraph" w:styleId="Heading4">
    <w:name w:val="heading 4"/>
    <w:basedOn w:val="Heading3"/>
    <w:next w:val="Normal"/>
    <w:qFormat/>
    <w:rsid w:val="00B62AAA"/>
    <w:pPr>
      <w:numPr>
        <w:ilvl w:val="3"/>
      </w:numPr>
      <w:outlineLvl w:val="3"/>
    </w:pPr>
    <w:rPr>
      <w:sz w:val="24"/>
      <w:szCs w:val="24"/>
    </w:rPr>
  </w:style>
  <w:style w:type="paragraph" w:styleId="Heading5">
    <w:name w:val="heading 5"/>
    <w:basedOn w:val="Heading4"/>
    <w:next w:val="Normal"/>
    <w:qFormat/>
    <w:rsid w:val="00B62AAA"/>
    <w:pPr>
      <w:numPr>
        <w:ilvl w:val="4"/>
      </w:numPr>
      <w:outlineLvl w:val="4"/>
    </w:pPr>
    <w:rPr>
      <w:sz w:val="22"/>
      <w:szCs w:val="22"/>
    </w:rPr>
  </w:style>
  <w:style w:type="paragraph" w:styleId="Heading6">
    <w:name w:val="heading 6"/>
    <w:basedOn w:val="Normal"/>
    <w:next w:val="Normal"/>
    <w:qFormat/>
    <w:rsid w:val="00B62AAA"/>
    <w:pPr>
      <w:keepNext/>
      <w:keepLines/>
      <w:numPr>
        <w:ilvl w:val="5"/>
        <w:numId w:val="1"/>
      </w:numPr>
      <w:spacing w:before="120"/>
      <w:outlineLvl w:val="5"/>
    </w:pPr>
    <w:rPr>
      <w:rFonts w:cs="Arial"/>
    </w:rPr>
  </w:style>
  <w:style w:type="paragraph" w:styleId="Heading7">
    <w:name w:val="heading 7"/>
    <w:basedOn w:val="Normal"/>
    <w:next w:val="Normal"/>
    <w:qFormat/>
    <w:rsid w:val="00B62AAA"/>
    <w:pPr>
      <w:keepNext/>
      <w:keepLines/>
      <w:numPr>
        <w:ilvl w:val="6"/>
        <w:numId w:val="1"/>
      </w:numPr>
      <w:spacing w:before="120"/>
      <w:outlineLvl w:val="6"/>
    </w:pPr>
    <w:rPr>
      <w:rFonts w:cs="Arial"/>
    </w:rPr>
  </w:style>
  <w:style w:type="paragraph" w:styleId="Heading8">
    <w:name w:val="heading 8"/>
    <w:basedOn w:val="Heading7"/>
    <w:next w:val="Normal"/>
    <w:qFormat/>
    <w:rsid w:val="00B62AAA"/>
    <w:pPr>
      <w:numPr>
        <w:ilvl w:val="7"/>
      </w:numPr>
      <w:outlineLvl w:val="7"/>
    </w:pPr>
  </w:style>
  <w:style w:type="paragraph" w:styleId="Heading9">
    <w:name w:val="heading 9"/>
    <w:basedOn w:val="Heading8"/>
    <w:next w:val="Normal"/>
    <w:qFormat/>
    <w:rsid w:val="00B62AA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62AAA"/>
    <w:pPr>
      <w:spacing w:before="180"/>
      <w:ind w:left="2693" w:hanging="2693"/>
    </w:pPr>
    <w:rPr>
      <w:b w:val="0"/>
      <w:bCs/>
    </w:rPr>
  </w:style>
  <w:style w:type="paragraph" w:styleId="TOC1">
    <w:name w:val="toc 1"/>
    <w:aliases w:val="Observation TOC2"/>
    <w:uiPriority w:val="39"/>
    <w:rsid w:val="00B62AA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B62AAA"/>
    <w:pPr>
      <w:keepNext/>
      <w:keepLines/>
      <w:spacing w:before="180"/>
      <w:jc w:val="center"/>
    </w:pPr>
  </w:style>
  <w:style w:type="paragraph" w:styleId="Caption">
    <w:name w:val="caption"/>
    <w:basedOn w:val="Normal"/>
    <w:next w:val="Normal"/>
    <w:qFormat/>
    <w:rsid w:val="00B62AAA"/>
    <w:pPr>
      <w:spacing w:after="240"/>
      <w:jc w:val="center"/>
    </w:pPr>
    <w:rPr>
      <w:b/>
      <w:bCs/>
    </w:rPr>
  </w:style>
  <w:style w:type="paragraph" w:styleId="TOC5">
    <w:name w:val="toc 5"/>
    <w:aliases w:val="Observation TOC"/>
    <w:basedOn w:val="TOC4"/>
    <w:semiHidden/>
    <w:rsid w:val="00B62AAA"/>
    <w:pPr>
      <w:tabs>
        <w:tab w:val="right" w:pos="1701"/>
      </w:tabs>
      <w:ind w:left="1701" w:hanging="1701"/>
    </w:pPr>
  </w:style>
  <w:style w:type="paragraph" w:styleId="TOC4">
    <w:name w:val="toc 4"/>
    <w:basedOn w:val="TOC3"/>
    <w:semiHidden/>
    <w:rsid w:val="00B62AAA"/>
    <w:pPr>
      <w:ind w:left="1418" w:hanging="1418"/>
    </w:pPr>
  </w:style>
  <w:style w:type="paragraph" w:styleId="TOC3">
    <w:name w:val="toc 3"/>
    <w:basedOn w:val="TOC2"/>
    <w:semiHidden/>
    <w:rsid w:val="00B62AAA"/>
    <w:pPr>
      <w:ind w:left="1134" w:hanging="1134"/>
    </w:pPr>
  </w:style>
  <w:style w:type="paragraph" w:styleId="TOC2">
    <w:name w:val="toc 2"/>
    <w:basedOn w:val="TOC1"/>
    <w:semiHidden/>
    <w:rsid w:val="00B62AAA"/>
    <w:pPr>
      <w:keepNext w:val="0"/>
      <w:spacing w:before="0"/>
      <w:ind w:left="851" w:hanging="851"/>
    </w:pPr>
    <w:rPr>
      <w:szCs w:val="20"/>
    </w:rPr>
  </w:style>
  <w:style w:type="paragraph" w:styleId="Index2">
    <w:name w:val="index 2"/>
    <w:basedOn w:val="Index1"/>
    <w:semiHidden/>
    <w:rsid w:val="00B62AAA"/>
    <w:pPr>
      <w:ind w:left="284"/>
    </w:pPr>
  </w:style>
  <w:style w:type="paragraph" w:styleId="Index1">
    <w:name w:val="index 1"/>
    <w:basedOn w:val="Normal"/>
    <w:semiHidden/>
    <w:rsid w:val="00B62AAA"/>
    <w:pPr>
      <w:keepLines/>
      <w:spacing w:after="0"/>
    </w:pPr>
  </w:style>
  <w:style w:type="paragraph" w:styleId="DocumentMap">
    <w:name w:val="Document Map"/>
    <w:basedOn w:val="Normal"/>
    <w:semiHidden/>
    <w:rsid w:val="00B62AAA"/>
    <w:pPr>
      <w:shd w:val="clear" w:color="auto" w:fill="000080"/>
    </w:pPr>
    <w:rPr>
      <w:rFonts w:ascii="Tahoma" w:hAnsi="Tahoma" w:cs="Tahoma"/>
    </w:rPr>
  </w:style>
  <w:style w:type="paragraph" w:styleId="ListNumber2">
    <w:name w:val="List Number 2"/>
    <w:basedOn w:val="ListNumber"/>
    <w:rsid w:val="00B62AAA"/>
    <w:pPr>
      <w:ind w:left="851"/>
    </w:pPr>
  </w:style>
  <w:style w:type="paragraph" w:styleId="ListNumber">
    <w:name w:val="List Number"/>
    <w:basedOn w:val="List"/>
    <w:rsid w:val="00B62AAA"/>
  </w:style>
  <w:style w:type="paragraph" w:styleId="List">
    <w:name w:val="List"/>
    <w:basedOn w:val="Normal"/>
    <w:rsid w:val="00B62AAA"/>
    <w:pPr>
      <w:ind w:left="568" w:hanging="284"/>
    </w:pPr>
  </w:style>
  <w:style w:type="paragraph" w:styleId="Header">
    <w:name w:val="header"/>
    <w:rsid w:val="00B62AAA"/>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B62AAA"/>
    <w:rPr>
      <w:b/>
      <w:bCs/>
      <w:position w:val="6"/>
      <w:sz w:val="16"/>
      <w:szCs w:val="16"/>
    </w:rPr>
  </w:style>
  <w:style w:type="paragraph" w:styleId="FootnoteText">
    <w:name w:val="footnote text"/>
    <w:basedOn w:val="Normal"/>
    <w:semiHidden/>
    <w:rsid w:val="00B62AAA"/>
    <w:pPr>
      <w:keepLines/>
      <w:spacing w:after="0"/>
      <w:ind w:left="454" w:hanging="454"/>
    </w:pPr>
    <w:rPr>
      <w:sz w:val="16"/>
      <w:szCs w:val="16"/>
    </w:rPr>
  </w:style>
  <w:style w:type="paragraph" w:customStyle="1" w:styleId="3GPPHeader">
    <w:name w:val="3GPP_Header"/>
    <w:basedOn w:val="Normal"/>
    <w:rsid w:val="00B62AAA"/>
    <w:pPr>
      <w:tabs>
        <w:tab w:val="left" w:pos="1701"/>
        <w:tab w:val="right" w:pos="9639"/>
      </w:tabs>
      <w:spacing w:after="240"/>
    </w:pPr>
    <w:rPr>
      <w:b/>
      <w:sz w:val="24"/>
    </w:rPr>
  </w:style>
  <w:style w:type="paragraph" w:styleId="TOC9">
    <w:name w:val="toc 9"/>
    <w:basedOn w:val="TOC8"/>
    <w:semiHidden/>
    <w:rsid w:val="00B62AAA"/>
    <w:pPr>
      <w:ind w:left="1418" w:hanging="1418"/>
    </w:pPr>
  </w:style>
  <w:style w:type="paragraph" w:styleId="TOC6">
    <w:name w:val="toc 6"/>
    <w:basedOn w:val="TOC5"/>
    <w:next w:val="Normal"/>
    <w:semiHidden/>
    <w:rsid w:val="00B62AAA"/>
    <w:pPr>
      <w:ind w:left="1985" w:hanging="1985"/>
    </w:pPr>
  </w:style>
  <w:style w:type="paragraph" w:styleId="TOC7">
    <w:name w:val="toc 7"/>
    <w:basedOn w:val="TOC6"/>
    <w:next w:val="Normal"/>
    <w:semiHidden/>
    <w:rsid w:val="00B62AAA"/>
    <w:pPr>
      <w:ind w:left="2268" w:hanging="2268"/>
    </w:pPr>
  </w:style>
  <w:style w:type="paragraph" w:styleId="ListBullet2">
    <w:name w:val="List Bullet 2"/>
    <w:basedOn w:val="ListBullet"/>
    <w:rsid w:val="00B62AAA"/>
    <w:pPr>
      <w:numPr>
        <w:numId w:val="6"/>
      </w:numPr>
    </w:pPr>
  </w:style>
  <w:style w:type="paragraph" w:styleId="ListBullet">
    <w:name w:val="List Bullet"/>
    <w:basedOn w:val="BodyText"/>
    <w:rsid w:val="00B62AAA"/>
    <w:pPr>
      <w:numPr>
        <w:numId w:val="5"/>
      </w:numPr>
    </w:pPr>
  </w:style>
  <w:style w:type="paragraph" w:styleId="ListBullet3">
    <w:name w:val="List Bullet 3"/>
    <w:basedOn w:val="ListBullet2"/>
    <w:rsid w:val="00B62AAA"/>
    <w:pPr>
      <w:numPr>
        <w:numId w:val="7"/>
      </w:numPr>
    </w:pPr>
  </w:style>
  <w:style w:type="paragraph" w:customStyle="1" w:styleId="EQ">
    <w:name w:val="EQ"/>
    <w:basedOn w:val="Normal"/>
    <w:next w:val="Normal"/>
    <w:rsid w:val="00B62AAA"/>
    <w:pPr>
      <w:keepLines/>
      <w:tabs>
        <w:tab w:val="center" w:pos="4536"/>
        <w:tab w:val="right" w:pos="9072"/>
      </w:tabs>
      <w:spacing w:after="180"/>
      <w:jc w:val="left"/>
    </w:pPr>
    <w:rPr>
      <w:noProof/>
      <w:lang w:eastAsia="en-US"/>
    </w:rPr>
  </w:style>
  <w:style w:type="paragraph" w:styleId="List2">
    <w:name w:val="List 2"/>
    <w:basedOn w:val="List"/>
    <w:rsid w:val="00B62AAA"/>
    <w:pPr>
      <w:ind w:left="851"/>
    </w:pPr>
  </w:style>
  <w:style w:type="paragraph" w:styleId="List3">
    <w:name w:val="List 3"/>
    <w:basedOn w:val="List2"/>
    <w:rsid w:val="00B62AAA"/>
    <w:pPr>
      <w:ind w:left="1135"/>
    </w:pPr>
  </w:style>
  <w:style w:type="paragraph" w:styleId="List4">
    <w:name w:val="List 4"/>
    <w:basedOn w:val="List3"/>
    <w:rsid w:val="00B62AAA"/>
    <w:pPr>
      <w:ind w:left="1418"/>
    </w:pPr>
  </w:style>
  <w:style w:type="paragraph" w:styleId="List5">
    <w:name w:val="List 5"/>
    <w:basedOn w:val="List4"/>
    <w:rsid w:val="00B62AAA"/>
    <w:pPr>
      <w:ind w:left="1702"/>
    </w:pPr>
  </w:style>
  <w:style w:type="paragraph" w:customStyle="1" w:styleId="EditorsNote">
    <w:name w:val="Editor's Note"/>
    <w:basedOn w:val="Normal"/>
    <w:rsid w:val="00B62AAA"/>
    <w:pPr>
      <w:keepLines/>
      <w:spacing w:after="180"/>
      <w:ind w:left="1135" w:hanging="851"/>
      <w:jc w:val="left"/>
    </w:pPr>
    <w:rPr>
      <w:color w:val="FF0000"/>
      <w:lang w:eastAsia="en-US"/>
    </w:rPr>
  </w:style>
  <w:style w:type="paragraph" w:styleId="ListBullet4">
    <w:name w:val="List Bullet 4"/>
    <w:basedOn w:val="ListBullet3"/>
    <w:rsid w:val="00B62AAA"/>
    <w:pPr>
      <w:numPr>
        <w:numId w:val="8"/>
      </w:numPr>
    </w:pPr>
  </w:style>
  <w:style w:type="paragraph" w:styleId="ListBullet5">
    <w:name w:val="List Bullet 5"/>
    <w:basedOn w:val="ListBullet4"/>
    <w:rsid w:val="00B62AAA"/>
    <w:pPr>
      <w:numPr>
        <w:numId w:val="4"/>
      </w:numPr>
    </w:pPr>
  </w:style>
  <w:style w:type="paragraph" w:styleId="Footer">
    <w:name w:val="footer"/>
    <w:basedOn w:val="Header"/>
    <w:semiHidden/>
    <w:rsid w:val="00B62AAA"/>
    <w:pPr>
      <w:jc w:val="center"/>
    </w:pPr>
    <w:rPr>
      <w:i/>
      <w:iCs/>
    </w:rPr>
  </w:style>
  <w:style w:type="paragraph" w:customStyle="1" w:styleId="Reference">
    <w:name w:val="Reference"/>
    <w:basedOn w:val="Normal"/>
    <w:rsid w:val="00B62AAA"/>
    <w:pPr>
      <w:numPr>
        <w:numId w:val="2"/>
      </w:numPr>
    </w:pPr>
  </w:style>
  <w:style w:type="paragraph" w:styleId="BalloonText">
    <w:name w:val="Balloon Text"/>
    <w:basedOn w:val="Normal"/>
    <w:semiHidden/>
    <w:rsid w:val="00B62AAA"/>
    <w:rPr>
      <w:rFonts w:ascii="Tahoma" w:hAnsi="Tahoma" w:cs="Tahoma"/>
      <w:sz w:val="16"/>
      <w:szCs w:val="16"/>
    </w:rPr>
  </w:style>
  <w:style w:type="character" w:styleId="PageNumber">
    <w:name w:val="page number"/>
    <w:semiHidden/>
    <w:rsid w:val="00B62AAA"/>
  </w:style>
  <w:style w:type="paragraph" w:styleId="BodyText">
    <w:name w:val="Body Text"/>
    <w:basedOn w:val="Normal"/>
    <w:link w:val="BodyTextChar"/>
    <w:rsid w:val="00B62AAA"/>
  </w:style>
  <w:style w:type="character" w:styleId="Hyperlink">
    <w:name w:val="Hyperlink"/>
    <w:uiPriority w:val="99"/>
    <w:rsid w:val="00B62AAA"/>
    <w:rPr>
      <w:color w:val="0000FF"/>
      <w:u w:val="single"/>
      <w:lang w:val="en-GB"/>
    </w:rPr>
  </w:style>
  <w:style w:type="character" w:styleId="FollowedHyperlink">
    <w:name w:val="FollowedHyperlink"/>
    <w:semiHidden/>
    <w:rsid w:val="00B62AAA"/>
    <w:rPr>
      <w:color w:val="FF0000"/>
      <w:u w:val="single"/>
    </w:rPr>
  </w:style>
  <w:style w:type="character" w:styleId="CommentReference">
    <w:name w:val="annotation reference"/>
    <w:semiHidden/>
    <w:rsid w:val="00B62AAA"/>
    <w:rPr>
      <w:sz w:val="16"/>
      <w:szCs w:val="16"/>
    </w:rPr>
  </w:style>
  <w:style w:type="paragraph" w:styleId="CommentText">
    <w:name w:val="annotation text"/>
    <w:basedOn w:val="Normal"/>
    <w:semiHidden/>
    <w:rsid w:val="00B62AAA"/>
  </w:style>
  <w:style w:type="paragraph" w:styleId="CommentSubject">
    <w:name w:val="annotation subject"/>
    <w:basedOn w:val="CommentText"/>
    <w:next w:val="CommentText"/>
    <w:semiHidden/>
    <w:rsid w:val="00B62AAA"/>
    <w:rPr>
      <w:b/>
      <w:bCs/>
    </w:rPr>
  </w:style>
  <w:style w:type="character" w:customStyle="1" w:styleId="Heading1Char">
    <w:name w:val="Heading 1 Char"/>
    <w:link w:val="Heading1"/>
    <w:rsid w:val="00B62AAA"/>
    <w:rPr>
      <w:rFonts w:ascii="Arial" w:hAnsi="Arial" w:cs="Arial"/>
      <w:sz w:val="36"/>
      <w:szCs w:val="36"/>
      <w:lang w:val="en-GB"/>
    </w:rPr>
  </w:style>
  <w:style w:type="paragraph" w:customStyle="1" w:styleId="B1">
    <w:name w:val="B1"/>
    <w:basedOn w:val="List"/>
    <w:link w:val="B1Char"/>
    <w:rsid w:val="00B62AAA"/>
    <w:pPr>
      <w:spacing w:after="180"/>
      <w:jc w:val="left"/>
    </w:pPr>
    <w:rPr>
      <w:lang w:eastAsia="en-US"/>
    </w:rPr>
  </w:style>
  <w:style w:type="paragraph" w:customStyle="1" w:styleId="B2">
    <w:name w:val="B2"/>
    <w:basedOn w:val="List2"/>
    <w:rsid w:val="00B62AAA"/>
    <w:pPr>
      <w:spacing w:after="180"/>
      <w:jc w:val="left"/>
    </w:pPr>
    <w:rPr>
      <w:lang w:eastAsia="en-US"/>
    </w:rPr>
  </w:style>
  <w:style w:type="paragraph" w:customStyle="1" w:styleId="B3">
    <w:name w:val="B3"/>
    <w:basedOn w:val="List3"/>
    <w:rsid w:val="00B62AAA"/>
    <w:pPr>
      <w:spacing w:after="180"/>
      <w:jc w:val="left"/>
    </w:pPr>
    <w:rPr>
      <w:lang w:eastAsia="en-US"/>
    </w:rPr>
  </w:style>
  <w:style w:type="paragraph" w:customStyle="1" w:styleId="B4">
    <w:name w:val="B4"/>
    <w:basedOn w:val="List4"/>
    <w:rsid w:val="00B62AAA"/>
    <w:pPr>
      <w:spacing w:after="180"/>
      <w:jc w:val="left"/>
    </w:pPr>
    <w:rPr>
      <w:lang w:eastAsia="en-US"/>
    </w:rPr>
  </w:style>
  <w:style w:type="paragraph" w:customStyle="1" w:styleId="Proposal">
    <w:name w:val="Proposal"/>
    <w:basedOn w:val="Normal"/>
    <w:rsid w:val="00B62AAA"/>
    <w:pPr>
      <w:numPr>
        <w:numId w:val="3"/>
      </w:numPr>
      <w:tabs>
        <w:tab w:val="left" w:pos="1701"/>
      </w:tabs>
    </w:pPr>
    <w:rPr>
      <w:b/>
      <w:bCs/>
    </w:rPr>
  </w:style>
  <w:style w:type="character" w:customStyle="1" w:styleId="BodyTextChar">
    <w:name w:val="Body Text Char"/>
    <w:link w:val="BodyText"/>
    <w:rsid w:val="00B62AAA"/>
    <w:rPr>
      <w:rFonts w:ascii="Arial" w:hAnsi="Arial"/>
      <w:lang w:val="en-GB"/>
    </w:rPr>
  </w:style>
  <w:style w:type="paragraph" w:customStyle="1" w:styleId="B5">
    <w:name w:val="B5"/>
    <w:basedOn w:val="List5"/>
    <w:rsid w:val="00B62AAA"/>
    <w:pPr>
      <w:spacing w:after="180"/>
      <w:jc w:val="left"/>
    </w:pPr>
    <w:rPr>
      <w:lang w:eastAsia="en-US"/>
    </w:rPr>
  </w:style>
  <w:style w:type="paragraph" w:customStyle="1" w:styleId="EX">
    <w:name w:val="EX"/>
    <w:basedOn w:val="Normal"/>
    <w:rsid w:val="00B62AAA"/>
    <w:pPr>
      <w:keepLines/>
      <w:spacing w:after="180"/>
      <w:ind w:left="1702" w:hanging="1418"/>
      <w:jc w:val="left"/>
    </w:pPr>
    <w:rPr>
      <w:lang w:eastAsia="en-US"/>
    </w:rPr>
  </w:style>
  <w:style w:type="paragraph" w:customStyle="1" w:styleId="EW">
    <w:name w:val="EW"/>
    <w:basedOn w:val="EX"/>
    <w:rsid w:val="00B62AAA"/>
    <w:pPr>
      <w:spacing w:after="0"/>
    </w:pPr>
  </w:style>
  <w:style w:type="paragraph" w:customStyle="1" w:styleId="TAL">
    <w:name w:val="TAL"/>
    <w:basedOn w:val="Normal"/>
    <w:rsid w:val="00B62AAA"/>
    <w:pPr>
      <w:keepNext/>
      <w:keepLines/>
      <w:spacing w:after="0"/>
      <w:jc w:val="left"/>
    </w:pPr>
    <w:rPr>
      <w:sz w:val="18"/>
      <w:lang w:eastAsia="en-US"/>
    </w:rPr>
  </w:style>
  <w:style w:type="paragraph" w:customStyle="1" w:styleId="TAC">
    <w:name w:val="TAC"/>
    <w:basedOn w:val="TAL"/>
    <w:rsid w:val="00B62AAA"/>
    <w:pPr>
      <w:jc w:val="center"/>
    </w:pPr>
  </w:style>
  <w:style w:type="paragraph" w:customStyle="1" w:styleId="TAH">
    <w:name w:val="TAH"/>
    <w:basedOn w:val="TAC"/>
    <w:rsid w:val="00B62AAA"/>
    <w:rPr>
      <w:b/>
    </w:rPr>
  </w:style>
  <w:style w:type="paragraph" w:customStyle="1" w:styleId="TAN">
    <w:name w:val="TAN"/>
    <w:basedOn w:val="TAL"/>
    <w:rsid w:val="00B62AAA"/>
    <w:pPr>
      <w:ind w:left="851" w:hanging="851"/>
    </w:pPr>
  </w:style>
  <w:style w:type="paragraph" w:customStyle="1" w:styleId="TAR">
    <w:name w:val="TAR"/>
    <w:basedOn w:val="TAL"/>
    <w:rsid w:val="00B62AAA"/>
    <w:pPr>
      <w:jc w:val="right"/>
    </w:pPr>
  </w:style>
  <w:style w:type="paragraph" w:customStyle="1" w:styleId="TH">
    <w:name w:val="TH"/>
    <w:basedOn w:val="Normal"/>
    <w:rsid w:val="00B62AAA"/>
    <w:pPr>
      <w:keepNext/>
      <w:keepLines/>
      <w:spacing w:before="60" w:after="180"/>
      <w:jc w:val="center"/>
    </w:pPr>
    <w:rPr>
      <w:b/>
      <w:lang w:eastAsia="en-US"/>
    </w:rPr>
  </w:style>
  <w:style w:type="paragraph" w:customStyle="1" w:styleId="TF">
    <w:name w:val="TF"/>
    <w:basedOn w:val="TH"/>
    <w:rsid w:val="00B62AAA"/>
    <w:pPr>
      <w:keepNext w:val="0"/>
      <w:spacing w:before="0" w:after="240"/>
    </w:pPr>
  </w:style>
  <w:style w:type="paragraph" w:customStyle="1" w:styleId="TT">
    <w:name w:val="TT"/>
    <w:basedOn w:val="Heading1"/>
    <w:next w:val="Normal"/>
    <w:rsid w:val="00B62AAA"/>
    <w:pPr>
      <w:numPr>
        <w:numId w:val="0"/>
      </w:numPr>
      <w:ind w:left="1134" w:hanging="1134"/>
      <w:outlineLvl w:val="9"/>
    </w:pPr>
    <w:rPr>
      <w:rFonts w:cs="Times New Roman"/>
      <w:szCs w:val="20"/>
      <w:lang w:eastAsia="en-US"/>
    </w:rPr>
  </w:style>
  <w:style w:type="paragraph" w:customStyle="1" w:styleId="ZA">
    <w:name w:val="ZA"/>
    <w:rsid w:val="00B62A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62A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62AA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B62AA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B62AAA"/>
  </w:style>
  <w:style w:type="paragraph" w:customStyle="1" w:styleId="ZH">
    <w:name w:val="ZH"/>
    <w:rsid w:val="00B62AA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B62AA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62AAA"/>
    <w:pPr>
      <w:framePr w:hRule="auto" w:wrap="notBeside" w:y="852"/>
    </w:pPr>
    <w:rPr>
      <w:i w:val="0"/>
      <w:sz w:val="40"/>
    </w:rPr>
  </w:style>
  <w:style w:type="paragraph" w:customStyle="1" w:styleId="ZU">
    <w:name w:val="ZU"/>
    <w:rsid w:val="00B62A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62AAA"/>
    <w:pPr>
      <w:framePr w:wrap="notBeside" w:y="16161"/>
    </w:pPr>
  </w:style>
  <w:style w:type="paragraph" w:customStyle="1" w:styleId="FP">
    <w:name w:val="FP"/>
    <w:basedOn w:val="Normal"/>
    <w:rsid w:val="00B62AAA"/>
    <w:pPr>
      <w:spacing w:after="0"/>
      <w:jc w:val="left"/>
    </w:pPr>
    <w:rPr>
      <w:lang w:eastAsia="en-US"/>
    </w:rPr>
  </w:style>
  <w:style w:type="paragraph" w:customStyle="1" w:styleId="Observation">
    <w:name w:val="Observation"/>
    <w:basedOn w:val="Proposal"/>
    <w:qFormat/>
    <w:rsid w:val="00B62AAA"/>
    <w:pPr>
      <w:numPr>
        <w:numId w:val="13"/>
      </w:numPr>
      <w:ind w:left="1701" w:hanging="1701"/>
    </w:pPr>
  </w:style>
  <w:style w:type="paragraph" w:styleId="TableofFigures">
    <w:name w:val="table of figures"/>
    <w:basedOn w:val="Normal"/>
    <w:next w:val="Normal"/>
    <w:uiPriority w:val="99"/>
    <w:rsid w:val="00B62AAA"/>
    <w:pPr>
      <w:ind w:left="1418" w:hanging="1418"/>
      <w:jc w:val="left"/>
    </w:pPr>
    <w:rPr>
      <w:b/>
    </w:rPr>
  </w:style>
  <w:style w:type="paragraph" w:customStyle="1" w:styleId="Agreement">
    <w:name w:val="Agreement"/>
    <w:basedOn w:val="Normal"/>
    <w:next w:val="Normal"/>
    <w:rsid w:val="003F3526"/>
    <w:pPr>
      <w:numPr>
        <w:numId w:val="14"/>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3F352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F3526"/>
    <w:rPr>
      <w:rFonts w:ascii="Arial" w:eastAsia="MS Mincho" w:hAnsi="Arial"/>
      <w:szCs w:val="24"/>
      <w:lang w:val="en-GB" w:eastAsia="en-GB"/>
    </w:rPr>
  </w:style>
  <w:style w:type="table" w:styleId="TableGrid">
    <w:name w:val="Table Grid"/>
    <w:basedOn w:val="TableNormal"/>
    <w:rsid w:val="00494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5B659B"/>
    <w:rPr>
      <w:rFonts w:ascii="Arial" w:hAnsi="Arial"/>
      <w:lang w:val="en-GB" w:eastAsia="en-US"/>
    </w:rPr>
  </w:style>
  <w:style w:type="character" w:styleId="PlaceholderText">
    <w:name w:val="Placeholder Text"/>
    <w:basedOn w:val="DefaultParagraphFont"/>
    <w:uiPriority w:val="99"/>
    <w:semiHidden/>
    <w:rsid w:val="00C850E0"/>
    <w:rPr>
      <w:color w:val="808080"/>
    </w:rPr>
  </w:style>
  <w:style w:type="character" w:styleId="IntenseEmphasis">
    <w:name w:val="Intense Emphasis"/>
    <w:basedOn w:val="DefaultParagraphFont"/>
    <w:qFormat/>
    <w:rsid w:val="000063DC"/>
    <w:rPr>
      <w:b/>
      <w:bCs/>
      <w:i/>
      <w:iCs/>
      <w:color w:val="4F81BD"/>
    </w:rPr>
  </w:style>
  <w:style w:type="paragraph" w:styleId="NormalWeb">
    <w:name w:val="Normal (Web)"/>
    <w:basedOn w:val="Normal"/>
    <w:uiPriority w:val="99"/>
    <w:semiHidden/>
    <w:unhideWhenUsed/>
    <w:rsid w:val="004E79D5"/>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ListParagraph">
    <w:name w:val="List Paragraph"/>
    <w:basedOn w:val="Normal"/>
    <w:uiPriority w:val="34"/>
    <w:qFormat/>
    <w:rsid w:val="00FB2EE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AA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B62AA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B62AA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62AAA"/>
    <w:pPr>
      <w:numPr>
        <w:ilvl w:val="2"/>
      </w:numPr>
      <w:spacing w:before="120"/>
      <w:outlineLvl w:val="2"/>
    </w:pPr>
    <w:rPr>
      <w:sz w:val="28"/>
      <w:szCs w:val="28"/>
    </w:rPr>
  </w:style>
  <w:style w:type="paragraph" w:styleId="Heading4">
    <w:name w:val="heading 4"/>
    <w:basedOn w:val="Heading3"/>
    <w:next w:val="Normal"/>
    <w:qFormat/>
    <w:rsid w:val="00B62AAA"/>
    <w:pPr>
      <w:numPr>
        <w:ilvl w:val="3"/>
      </w:numPr>
      <w:outlineLvl w:val="3"/>
    </w:pPr>
    <w:rPr>
      <w:sz w:val="24"/>
      <w:szCs w:val="24"/>
    </w:rPr>
  </w:style>
  <w:style w:type="paragraph" w:styleId="Heading5">
    <w:name w:val="heading 5"/>
    <w:basedOn w:val="Heading4"/>
    <w:next w:val="Normal"/>
    <w:qFormat/>
    <w:rsid w:val="00B62AAA"/>
    <w:pPr>
      <w:numPr>
        <w:ilvl w:val="4"/>
      </w:numPr>
      <w:outlineLvl w:val="4"/>
    </w:pPr>
    <w:rPr>
      <w:sz w:val="22"/>
      <w:szCs w:val="22"/>
    </w:rPr>
  </w:style>
  <w:style w:type="paragraph" w:styleId="Heading6">
    <w:name w:val="heading 6"/>
    <w:basedOn w:val="Normal"/>
    <w:next w:val="Normal"/>
    <w:qFormat/>
    <w:rsid w:val="00B62AAA"/>
    <w:pPr>
      <w:keepNext/>
      <w:keepLines/>
      <w:numPr>
        <w:ilvl w:val="5"/>
        <w:numId w:val="1"/>
      </w:numPr>
      <w:spacing w:before="120"/>
      <w:outlineLvl w:val="5"/>
    </w:pPr>
    <w:rPr>
      <w:rFonts w:cs="Arial"/>
    </w:rPr>
  </w:style>
  <w:style w:type="paragraph" w:styleId="Heading7">
    <w:name w:val="heading 7"/>
    <w:basedOn w:val="Normal"/>
    <w:next w:val="Normal"/>
    <w:qFormat/>
    <w:rsid w:val="00B62AAA"/>
    <w:pPr>
      <w:keepNext/>
      <w:keepLines/>
      <w:numPr>
        <w:ilvl w:val="6"/>
        <w:numId w:val="1"/>
      </w:numPr>
      <w:spacing w:before="120"/>
      <w:outlineLvl w:val="6"/>
    </w:pPr>
    <w:rPr>
      <w:rFonts w:cs="Arial"/>
    </w:rPr>
  </w:style>
  <w:style w:type="paragraph" w:styleId="Heading8">
    <w:name w:val="heading 8"/>
    <w:basedOn w:val="Heading7"/>
    <w:next w:val="Normal"/>
    <w:qFormat/>
    <w:rsid w:val="00B62AAA"/>
    <w:pPr>
      <w:numPr>
        <w:ilvl w:val="7"/>
      </w:numPr>
      <w:outlineLvl w:val="7"/>
    </w:pPr>
  </w:style>
  <w:style w:type="paragraph" w:styleId="Heading9">
    <w:name w:val="heading 9"/>
    <w:basedOn w:val="Heading8"/>
    <w:next w:val="Normal"/>
    <w:qFormat/>
    <w:rsid w:val="00B62AA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62AAA"/>
    <w:pPr>
      <w:spacing w:before="180"/>
      <w:ind w:left="2693" w:hanging="2693"/>
    </w:pPr>
    <w:rPr>
      <w:b w:val="0"/>
      <w:bCs/>
    </w:rPr>
  </w:style>
  <w:style w:type="paragraph" w:styleId="TOC1">
    <w:name w:val="toc 1"/>
    <w:aliases w:val="Observation TOC2"/>
    <w:uiPriority w:val="39"/>
    <w:rsid w:val="00B62AA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B62AAA"/>
    <w:pPr>
      <w:keepNext/>
      <w:keepLines/>
      <w:spacing w:before="180"/>
      <w:jc w:val="center"/>
    </w:pPr>
  </w:style>
  <w:style w:type="paragraph" w:styleId="Caption">
    <w:name w:val="caption"/>
    <w:basedOn w:val="Normal"/>
    <w:next w:val="Normal"/>
    <w:qFormat/>
    <w:rsid w:val="00B62AAA"/>
    <w:pPr>
      <w:spacing w:after="240"/>
      <w:jc w:val="center"/>
    </w:pPr>
    <w:rPr>
      <w:b/>
      <w:bCs/>
    </w:rPr>
  </w:style>
  <w:style w:type="paragraph" w:styleId="TOC5">
    <w:name w:val="toc 5"/>
    <w:aliases w:val="Observation TOC"/>
    <w:basedOn w:val="TOC4"/>
    <w:semiHidden/>
    <w:rsid w:val="00B62AAA"/>
    <w:pPr>
      <w:tabs>
        <w:tab w:val="right" w:pos="1701"/>
      </w:tabs>
      <w:ind w:left="1701" w:hanging="1701"/>
    </w:pPr>
  </w:style>
  <w:style w:type="paragraph" w:styleId="TOC4">
    <w:name w:val="toc 4"/>
    <w:basedOn w:val="TOC3"/>
    <w:semiHidden/>
    <w:rsid w:val="00B62AAA"/>
    <w:pPr>
      <w:ind w:left="1418" w:hanging="1418"/>
    </w:pPr>
  </w:style>
  <w:style w:type="paragraph" w:styleId="TOC3">
    <w:name w:val="toc 3"/>
    <w:basedOn w:val="TOC2"/>
    <w:semiHidden/>
    <w:rsid w:val="00B62AAA"/>
    <w:pPr>
      <w:ind w:left="1134" w:hanging="1134"/>
    </w:pPr>
  </w:style>
  <w:style w:type="paragraph" w:styleId="TOC2">
    <w:name w:val="toc 2"/>
    <w:basedOn w:val="TOC1"/>
    <w:semiHidden/>
    <w:rsid w:val="00B62AAA"/>
    <w:pPr>
      <w:keepNext w:val="0"/>
      <w:spacing w:before="0"/>
      <w:ind w:left="851" w:hanging="851"/>
    </w:pPr>
    <w:rPr>
      <w:szCs w:val="20"/>
    </w:rPr>
  </w:style>
  <w:style w:type="paragraph" w:styleId="Index2">
    <w:name w:val="index 2"/>
    <w:basedOn w:val="Index1"/>
    <w:semiHidden/>
    <w:rsid w:val="00B62AAA"/>
    <w:pPr>
      <w:ind w:left="284"/>
    </w:pPr>
  </w:style>
  <w:style w:type="paragraph" w:styleId="Index1">
    <w:name w:val="index 1"/>
    <w:basedOn w:val="Normal"/>
    <w:semiHidden/>
    <w:rsid w:val="00B62AAA"/>
    <w:pPr>
      <w:keepLines/>
      <w:spacing w:after="0"/>
    </w:pPr>
  </w:style>
  <w:style w:type="paragraph" w:styleId="DocumentMap">
    <w:name w:val="Document Map"/>
    <w:basedOn w:val="Normal"/>
    <w:semiHidden/>
    <w:rsid w:val="00B62AAA"/>
    <w:pPr>
      <w:shd w:val="clear" w:color="auto" w:fill="000080"/>
    </w:pPr>
    <w:rPr>
      <w:rFonts w:ascii="Tahoma" w:hAnsi="Tahoma" w:cs="Tahoma"/>
    </w:rPr>
  </w:style>
  <w:style w:type="paragraph" w:styleId="ListNumber2">
    <w:name w:val="List Number 2"/>
    <w:basedOn w:val="ListNumber"/>
    <w:rsid w:val="00B62AAA"/>
    <w:pPr>
      <w:ind w:left="851"/>
    </w:pPr>
  </w:style>
  <w:style w:type="paragraph" w:styleId="ListNumber">
    <w:name w:val="List Number"/>
    <w:basedOn w:val="List"/>
    <w:rsid w:val="00B62AAA"/>
  </w:style>
  <w:style w:type="paragraph" w:styleId="List">
    <w:name w:val="List"/>
    <w:basedOn w:val="Normal"/>
    <w:rsid w:val="00B62AAA"/>
    <w:pPr>
      <w:ind w:left="568" w:hanging="284"/>
    </w:pPr>
  </w:style>
  <w:style w:type="paragraph" w:styleId="Header">
    <w:name w:val="header"/>
    <w:rsid w:val="00B62AAA"/>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B62AAA"/>
    <w:rPr>
      <w:b/>
      <w:bCs/>
      <w:position w:val="6"/>
      <w:sz w:val="16"/>
      <w:szCs w:val="16"/>
    </w:rPr>
  </w:style>
  <w:style w:type="paragraph" w:styleId="FootnoteText">
    <w:name w:val="footnote text"/>
    <w:basedOn w:val="Normal"/>
    <w:semiHidden/>
    <w:rsid w:val="00B62AAA"/>
    <w:pPr>
      <w:keepLines/>
      <w:spacing w:after="0"/>
      <w:ind w:left="454" w:hanging="454"/>
    </w:pPr>
    <w:rPr>
      <w:sz w:val="16"/>
      <w:szCs w:val="16"/>
    </w:rPr>
  </w:style>
  <w:style w:type="paragraph" w:customStyle="1" w:styleId="3GPPHeader">
    <w:name w:val="3GPP_Header"/>
    <w:basedOn w:val="Normal"/>
    <w:rsid w:val="00B62AAA"/>
    <w:pPr>
      <w:tabs>
        <w:tab w:val="left" w:pos="1701"/>
        <w:tab w:val="right" w:pos="9639"/>
      </w:tabs>
      <w:spacing w:after="240"/>
    </w:pPr>
    <w:rPr>
      <w:b/>
      <w:sz w:val="24"/>
    </w:rPr>
  </w:style>
  <w:style w:type="paragraph" w:styleId="TOC9">
    <w:name w:val="toc 9"/>
    <w:basedOn w:val="TOC8"/>
    <w:semiHidden/>
    <w:rsid w:val="00B62AAA"/>
    <w:pPr>
      <w:ind w:left="1418" w:hanging="1418"/>
    </w:pPr>
  </w:style>
  <w:style w:type="paragraph" w:styleId="TOC6">
    <w:name w:val="toc 6"/>
    <w:basedOn w:val="TOC5"/>
    <w:next w:val="Normal"/>
    <w:semiHidden/>
    <w:rsid w:val="00B62AAA"/>
    <w:pPr>
      <w:ind w:left="1985" w:hanging="1985"/>
    </w:pPr>
  </w:style>
  <w:style w:type="paragraph" w:styleId="TOC7">
    <w:name w:val="toc 7"/>
    <w:basedOn w:val="TOC6"/>
    <w:next w:val="Normal"/>
    <w:semiHidden/>
    <w:rsid w:val="00B62AAA"/>
    <w:pPr>
      <w:ind w:left="2268" w:hanging="2268"/>
    </w:pPr>
  </w:style>
  <w:style w:type="paragraph" w:styleId="ListBullet2">
    <w:name w:val="List Bullet 2"/>
    <w:basedOn w:val="ListBullet"/>
    <w:rsid w:val="00B62AAA"/>
    <w:pPr>
      <w:numPr>
        <w:numId w:val="6"/>
      </w:numPr>
    </w:pPr>
  </w:style>
  <w:style w:type="paragraph" w:styleId="ListBullet">
    <w:name w:val="List Bullet"/>
    <w:basedOn w:val="BodyText"/>
    <w:rsid w:val="00B62AAA"/>
    <w:pPr>
      <w:numPr>
        <w:numId w:val="5"/>
      </w:numPr>
    </w:pPr>
  </w:style>
  <w:style w:type="paragraph" w:styleId="ListBullet3">
    <w:name w:val="List Bullet 3"/>
    <w:basedOn w:val="ListBullet2"/>
    <w:rsid w:val="00B62AAA"/>
    <w:pPr>
      <w:numPr>
        <w:numId w:val="7"/>
      </w:numPr>
    </w:pPr>
  </w:style>
  <w:style w:type="paragraph" w:customStyle="1" w:styleId="EQ">
    <w:name w:val="EQ"/>
    <w:basedOn w:val="Normal"/>
    <w:next w:val="Normal"/>
    <w:rsid w:val="00B62AAA"/>
    <w:pPr>
      <w:keepLines/>
      <w:tabs>
        <w:tab w:val="center" w:pos="4536"/>
        <w:tab w:val="right" w:pos="9072"/>
      </w:tabs>
      <w:spacing w:after="180"/>
      <w:jc w:val="left"/>
    </w:pPr>
    <w:rPr>
      <w:noProof/>
      <w:lang w:eastAsia="en-US"/>
    </w:rPr>
  </w:style>
  <w:style w:type="paragraph" w:styleId="List2">
    <w:name w:val="List 2"/>
    <w:basedOn w:val="List"/>
    <w:rsid w:val="00B62AAA"/>
    <w:pPr>
      <w:ind w:left="851"/>
    </w:pPr>
  </w:style>
  <w:style w:type="paragraph" w:styleId="List3">
    <w:name w:val="List 3"/>
    <w:basedOn w:val="List2"/>
    <w:rsid w:val="00B62AAA"/>
    <w:pPr>
      <w:ind w:left="1135"/>
    </w:pPr>
  </w:style>
  <w:style w:type="paragraph" w:styleId="List4">
    <w:name w:val="List 4"/>
    <w:basedOn w:val="List3"/>
    <w:rsid w:val="00B62AAA"/>
    <w:pPr>
      <w:ind w:left="1418"/>
    </w:pPr>
  </w:style>
  <w:style w:type="paragraph" w:styleId="List5">
    <w:name w:val="List 5"/>
    <w:basedOn w:val="List4"/>
    <w:rsid w:val="00B62AAA"/>
    <w:pPr>
      <w:ind w:left="1702"/>
    </w:pPr>
  </w:style>
  <w:style w:type="paragraph" w:customStyle="1" w:styleId="EditorsNote">
    <w:name w:val="Editor's Note"/>
    <w:basedOn w:val="Normal"/>
    <w:rsid w:val="00B62AAA"/>
    <w:pPr>
      <w:keepLines/>
      <w:spacing w:after="180"/>
      <w:ind w:left="1135" w:hanging="851"/>
      <w:jc w:val="left"/>
    </w:pPr>
    <w:rPr>
      <w:color w:val="FF0000"/>
      <w:lang w:eastAsia="en-US"/>
    </w:rPr>
  </w:style>
  <w:style w:type="paragraph" w:styleId="ListBullet4">
    <w:name w:val="List Bullet 4"/>
    <w:basedOn w:val="ListBullet3"/>
    <w:rsid w:val="00B62AAA"/>
    <w:pPr>
      <w:numPr>
        <w:numId w:val="8"/>
      </w:numPr>
    </w:pPr>
  </w:style>
  <w:style w:type="paragraph" w:styleId="ListBullet5">
    <w:name w:val="List Bullet 5"/>
    <w:basedOn w:val="ListBullet4"/>
    <w:rsid w:val="00B62AAA"/>
    <w:pPr>
      <w:numPr>
        <w:numId w:val="4"/>
      </w:numPr>
    </w:pPr>
  </w:style>
  <w:style w:type="paragraph" w:styleId="Footer">
    <w:name w:val="footer"/>
    <w:basedOn w:val="Header"/>
    <w:semiHidden/>
    <w:rsid w:val="00B62AAA"/>
    <w:pPr>
      <w:jc w:val="center"/>
    </w:pPr>
    <w:rPr>
      <w:i/>
      <w:iCs/>
    </w:rPr>
  </w:style>
  <w:style w:type="paragraph" w:customStyle="1" w:styleId="Reference">
    <w:name w:val="Reference"/>
    <w:basedOn w:val="Normal"/>
    <w:rsid w:val="00B62AAA"/>
    <w:pPr>
      <w:numPr>
        <w:numId w:val="2"/>
      </w:numPr>
    </w:pPr>
  </w:style>
  <w:style w:type="paragraph" w:styleId="BalloonText">
    <w:name w:val="Balloon Text"/>
    <w:basedOn w:val="Normal"/>
    <w:semiHidden/>
    <w:rsid w:val="00B62AAA"/>
    <w:rPr>
      <w:rFonts w:ascii="Tahoma" w:hAnsi="Tahoma" w:cs="Tahoma"/>
      <w:sz w:val="16"/>
      <w:szCs w:val="16"/>
    </w:rPr>
  </w:style>
  <w:style w:type="character" w:styleId="PageNumber">
    <w:name w:val="page number"/>
    <w:semiHidden/>
    <w:rsid w:val="00B62AAA"/>
  </w:style>
  <w:style w:type="paragraph" w:styleId="BodyText">
    <w:name w:val="Body Text"/>
    <w:basedOn w:val="Normal"/>
    <w:link w:val="BodyTextChar"/>
    <w:rsid w:val="00B62AAA"/>
  </w:style>
  <w:style w:type="character" w:styleId="Hyperlink">
    <w:name w:val="Hyperlink"/>
    <w:uiPriority w:val="99"/>
    <w:rsid w:val="00B62AAA"/>
    <w:rPr>
      <w:color w:val="0000FF"/>
      <w:u w:val="single"/>
      <w:lang w:val="en-GB"/>
    </w:rPr>
  </w:style>
  <w:style w:type="character" w:styleId="FollowedHyperlink">
    <w:name w:val="FollowedHyperlink"/>
    <w:semiHidden/>
    <w:rsid w:val="00B62AAA"/>
    <w:rPr>
      <w:color w:val="FF0000"/>
      <w:u w:val="single"/>
    </w:rPr>
  </w:style>
  <w:style w:type="character" w:styleId="CommentReference">
    <w:name w:val="annotation reference"/>
    <w:semiHidden/>
    <w:rsid w:val="00B62AAA"/>
    <w:rPr>
      <w:sz w:val="16"/>
      <w:szCs w:val="16"/>
    </w:rPr>
  </w:style>
  <w:style w:type="paragraph" w:styleId="CommentText">
    <w:name w:val="annotation text"/>
    <w:basedOn w:val="Normal"/>
    <w:semiHidden/>
    <w:rsid w:val="00B62AAA"/>
  </w:style>
  <w:style w:type="paragraph" w:styleId="CommentSubject">
    <w:name w:val="annotation subject"/>
    <w:basedOn w:val="CommentText"/>
    <w:next w:val="CommentText"/>
    <w:semiHidden/>
    <w:rsid w:val="00B62AAA"/>
    <w:rPr>
      <w:b/>
      <w:bCs/>
    </w:rPr>
  </w:style>
  <w:style w:type="character" w:customStyle="1" w:styleId="Heading1Char">
    <w:name w:val="Heading 1 Char"/>
    <w:link w:val="Heading1"/>
    <w:rsid w:val="00B62AAA"/>
    <w:rPr>
      <w:rFonts w:ascii="Arial" w:hAnsi="Arial" w:cs="Arial"/>
      <w:sz w:val="36"/>
      <w:szCs w:val="36"/>
      <w:lang w:val="en-GB"/>
    </w:rPr>
  </w:style>
  <w:style w:type="paragraph" w:customStyle="1" w:styleId="B1">
    <w:name w:val="B1"/>
    <w:basedOn w:val="List"/>
    <w:link w:val="B1Char"/>
    <w:rsid w:val="00B62AAA"/>
    <w:pPr>
      <w:spacing w:after="180"/>
      <w:jc w:val="left"/>
    </w:pPr>
    <w:rPr>
      <w:lang w:eastAsia="en-US"/>
    </w:rPr>
  </w:style>
  <w:style w:type="paragraph" w:customStyle="1" w:styleId="B2">
    <w:name w:val="B2"/>
    <w:basedOn w:val="List2"/>
    <w:rsid w:val="00B62AAA"/>
    <w:pPr>
      <w:spacing w:after="180"/>
      <w:jc w:val="left"/>
    </w:pPr>
    <w:rPr>
      <w:lang w:eastAsia="en-US"/>
    </w:rPr>
  </w:style>
  <w:style w:type="paragraph" w:customStyle="1" w:styleId="B3">
    <w:name w:val="B3"/>
    <w:basedOn w:val="List3"/>
    <w:rsid w:val="00B62AAA"/>
    <w:pPr>
      <w:spacing w:after="180"/>
      <w:jc w:val="left"/>
    </w:pPr>
    <w:rPr>
      <w:lang w:eastAsia="en-US"/>
    </w:rPr>
  </w:style>
  <w:style w:type="paragraph" w:customStyle="1" w:styleId="B4">
    <w:name w:val="B4"/>
    <w:basedOn w:val="List4"/>
    <w:rsid w:val="00B62AAA"/>
    <w:pPr>
      <w:spacing w:after="180"/>
      <w:jc w:val="left"/>
    </w:pPr>
    <w:rPr>
      <w:lang w:eastAsia="en-US"/>
    </w:rPr>
  </w:style>
  <w:style w:type="paragraph" w:customStyle="1" w:styleId="Proposal">
    <w:name w:val="Proposal"/>
    <w:basedOn w:val="Normal"/>
    <w:rsid w:val="00B62AAA"/>
    <w:pPr>
      <w:numPr>
        <w:numId w:val="3"/>
      </w:numPr>
      <w:tabs>
        <w:tab w:val="left" w:pos="1701"/>
      </w:tabs>
    </w:pPr>
    <w:rPr>
      <w:b/>
      <w:bCs/>
    </w:rPr>
  </w:style>
  <w:style w:type="character" w:customStyle="1" w:styleId="BodyTextChar">
    <w:name w:val="Body Text Char"/>
    <w:link w:val="BodyText"/>
    <w:rsid w:val="00B62AAA"/>
    <w:rPr>
      <w:rFonts w:ascii="Arial" w:hAnsi="Arial"/>
      <w:lang w:val="en-GB"/>
    </w:rPr>
  </w:style>
  <w:style w:type="paragraph" w:customStyle="1" w:styleId="B5">
    <w:name w:val="B5"/>
    <w:basedOn w:val="List5"/>
    <w:rsid w:val="00B62AAA"/>
    <w:pPr>
      <w:spacing w:after="180"/>
      <w:jc w:val="left"/>
    </w:pPr>
    <w:rPr>
      <w:lang w:eastAsia="en-US"/>
    </w:rPr>
  </w:style>
  <w:style w:type="paragraph" w:customStyle="1" w:styleId="EX">
    <w:name w:val="EX"/>
    <w:basedOn w:val="Normal"/>
    <w:rsid w:val="00B62AAA"/>
    <w:pPr>
      <w:keepLines/>
      <w:spacing w:after="180"/>
      <w:ind w:left="1702" w:hanging="1418"/>
      <w:jc w:val="left"/>
    </w:pPr>
    <w:rPr>
      <w:lang w:eastAsia="en-US"/>
    </w:rPr>
  </w:style>
  <w:style w:type="paragraph" w:customStyle="1" w:styleId="EW">
    <w:name w:val="EW"/>
    <w:basedOn w:val="EX"/>
    <w:rsid w:val="00B62AAA"/>
    <w:pPr>
      <w:spacing w:after="0"/>
    </w:pPr>
  </w:style>
  <w:style w:type="paragraph" w:customStyle="1" w:styleId="TAL">
    <w:name w:val="TAL"/>
    <w:basedOn w:val="Normal"/>
    <w:rsid w:val="00B62AAA"/>
    <w:pPr>
      <w:keepNext/>
      <w:keepLines/>
      <w:spacing w:after="0"/>
      <w:jc w:val="left"/>
    </w:pPr>
    <w:rPr>
      <w:sz w:val="18"/>
      <w:lang w:eastAsia="en-US"/>
    </w:rPr>
  </w:style>
  <w:style w:type="paragraph" w:customStyle="1" w:styleId="TAC">
    <w:name w:val="TAC"/>
    <w:basedOn w:val="TAL"/>
    <w:rsid w:val="00B62AAA"/>
    <w:pPr>
      <w:jc w:val="center"/>
    </w:pPr>
  </w:style>
  <w:style w:type="paragraph" w:customStyle="1" w:styleId="TAH">
    <w:name w:val="TAH"/>
    <w:basedOn w:val="TAC"/>
    <w:rsid w:val="00B62AAA"/>
    <w:rPr>
      <w:b/>
    </w:rPr>
  </w:style>
  <w:style w:type="paragraph" w:customStyle="1" w:styleId="TAN">
    <w:name w:val="TAN"/>
    <w:basedOn w:val="TAL"/>
    <w:rsid w:val="00B62AAA"/>
    <w:pPr>
      <w:ind w:left="851" w:hanging="851"/>
    </w:pPr>
  </w:style>
  <w:style w:type="paragraph" w:customStyle="1" w:styleId="TAR">
    <w:name w:val="TAR"/>
    <w:basedOn w:val="TAL"/>
    <w:rsid w:val="00B62AAA"/>
    <w:pPr>
      <w:jc w:val="right"/>
    </w:pPr>
  </w:style>
  <w:style w:type="paragraph" w:customStyle="1" w:styleId="TH">
    <w:name w:val="TH"/>
    <w:basedOn w:val="Normal"/>
    <w:rsid w:val="00B62AAA"/>
    <w:pPr>
      <w:keepNext/>
      <w:keepLines/>
      <w:spacing w:before="60" w:after="180"/>
      <w:jc w:val="center"/>
    </w:pPr>
    <w:rPr>
      <w:b/>
      <w:lang w:eastAsia="en-US"/>
    </w:rPr>
  </w:style>
  <w:style w:type="paragraph" w:customStyle="1" w:styleId="TF">
    <w:name w:val="TF"/>
    <w:basedOn w:val="TH"/>
    <w:rsid w:val="00B62AAA"/>
    <w:pPr>
      <w:keepNext w:val="0"/>
      <w:spacing w:before="0" w:after="240"/>
    </w:pPr>
  </w:style>
  <w:style w:type="paragraph" w:customStyle="1" w:styleId="TT">
    <w:name w:val="TT"/>
    <w:basedOn w:val="Heading1"/>
    <w:next w:val="Normal"/>
    <w:rsid w:val="00B62AAA"/>
    <w:pPr>
      <w:numPr>
        <w:numId w:val="0"/>
      </w:numPr>
      <w:ind w:left="1134" w:hanging="1134"/>
      <w:outlineLvl w:val="9"/>
    </w:pPr>
    <w:rPr>
      <w:rFonts w:cs="Times New Roman"/>
      <w:szCs w:val="20"/>
      <w:lang w:eastAsia="en-US"/>
    </w:rPr>
  </w:style>
  <w:style w:type="paragraph" w:customStyle="1" w:styleId="ZA">
    <w:name w:val="ZA"/>
    <w:rsid w:val="00B62AA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62AA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62AA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B62AA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B62AAA"/>
  </w:style>
  <w:style w:type="paragraph" w:customStyle="1" w:styleId="ZH">
    <w:name w:val="ZH"/>
    <w:rsid w:val="00B62AA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B62AA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62AAA"/>
    <w:pPr>
      <w:framePr w:hRule="auto" w:wrap="notBeside" w:y="852"/>
    </w:pPr>
    <w:rPr>
      <w:i w:val="0"/>
      <w:sz w:val="40"/>
    </w:rPr>
  </w:style>
  <w:style w:type="paragraph" w:customStyle="1" w:styleId="ZU">
    <w:name w:val="ZU"/>
    <w:rsid w:val="00B62AA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62AAA"/>
    <w:pPr>
      <w:framePr w:wrap="notBeside" w:y="16161"/>
    </w:pPr>
  </w:style>
  <w:style w:type="paragraph" w:customStyle="1" w:styleId="FP">
    <w:name w:val="FP"/>
    <w:basedOn w:val="Normal"/>
    <w:rsid w:val="00B62AAA"/>
    <w:pPr>
      <w:spacing w:after="0"/>
      <w:jc w:val="left"/>
    </w:pPr>
    <w:rPr>
      <w:lang w:eastAsia="en-US"/>
    </w:rPr>
  </w:style>
  <w:style w:type="paragraph" w:customStyle="1" w:styleId="Observation">
    <w:name w:val="Observation"/>
    <w:basedOn w:val="Proposal"/>
    <w:qFormat/>
    <w:rsid w:val="00B62AAA"/>
    <w:pPr>
      <w:numPr>
        <w:numId w:val="13"/>
      </w:numPr>
      <w:ind w:left="1701" w:hanging="1701"/>
    </w:pPr>
  </w:style>
  <w:style w:type="paragraph" w:styleId="TableofFigures">
    <w:name w:val="table of figures"/>
    <w:basedOn w:val="Normal"/>
    <w:next w:val="Normal"/>
    <w:uiPriority w:val="99"/>
    <w:rsid w:val="00B62AAA"/>
    <w:pPr>
      <w:ind w:left="1418" w:hanging="1418"/>
      <w:jc w:val="left"/>
    </w:pPr>
    <w:rPr>
      <w:b/>
    </w:rPr>
  </w:style>
  <w:style w:type="paragraph" w:customStyle="1" w:styleId="Agreement">
    <w:name w:val="Agreement"/>
    <w:basedOn w:val="Normal"/>
    <w:next w:val="Normal"/>
    <w:rsid w:val="003F3526"/>
    <w:pPr>
      <w:numPr>
        <w:numId w:val="14"/>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3F352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F3526"/>
    <w:rPr>
      <w:rFonts w:ascii="Arial" w:eastAsia="MS Mincho" w:hAnsi="Arial"/>
      <w:szCs w:val="24"/>
      <w:lang w:val="en-GB" w:eastAsia="en-GB"/>
    </w:rPr>
  </w:style>
  <w:style w:type="table" w:styleId="TableGrid">
    <w:name w:val="Table Grid"/>
    <w:basedOn w:val="TableNormal"/>
    <w:rsid w:val="00494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5B659B"/>
    <w:rPr>
      <w:rFonts w:ascii="Arial" w:hAnsi="Arial"/>
      <w:lang w:val="en-GB" w:eastAsia="en-US"/>
    </w:rPr>
  </w:style>
  <w:style w:type="character" w:styleId="PlaceholderText">
    <w:name w:val="Placeholder Text"/>
    <w:basedOn w:val="DefaultParagraphFont"/>
    <w:uiPriority w:val="99"/>
    <w:semiHidden/>
    <w:rsid w:val="00C850E0"/>
    <w:rPr>
      <w:color w:val="808080"/>
    </w:rPr>
  </w:style>
  <w:style w:type="character" w:styleId="IntenseEmphasis">
    <w:name w:val="Intense Emphasis"/>
    <w:basedOn w:val="DefaultParagraphFont"/>
    <w:qFormat/>
    <w:rsid w:val="000063DC"/>
    <w:rPr>
      <w:b/>
      <w:bCs/>
      <w:i/>
      <w:iCs/>
      <w:color w:val="4F81BD"/>
    </w:rPr>
  </w:style>
  <w:style w:type="paragraph" w:styleId="NormalWeb">
    <w:name w:val="Normal (Web)"/>
    <w:basedOn w:val="Normal"/>
    <w:uiPriority w:val="99"/>
    <w:semiHidden/>
    <w:unhideWhenUsed/>
    <w:rsid w:val="004E79D5"/>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ListParagraph">
    <w:name w:val="List Paragraph"/>
    <w:basedOn w:val="Normal"/>
    <w:uiPriority w:val="34"/>
    <w:qFormat/>
    <w:rsid w:val="00FB2E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140989">
      <w:bodyDiv w:val="1"/>
      <w:marLeft w:val="0"/>
      <w:marRight w:val="0"/>
      <w:marTop w:val="0"/>
      <w:marBottom w:val="0"/>
      <w:divBdr>
        <w:top w:val="none" w:sz="0" w:space="0" w:color="auto"/>
        <w:left w:val="none" w:sz="0" w:space="0" w:color="auto"/>
        <w:bottom w:val="none" w:sz="0" w:space="0" w:color="auto"/>
        <w:right w:val="none" w:sz="0" w:space="0" w:color="auto"/>
      </w:divBdr>
      <w:divsChild>
        <w:div w:id="1656760937">
          <w:marLeft w:val="0"/>
          <w:marRight w:val="0"/>
          <w:marTop w:val="0"/>
          <w:marBottom w:val="0"/>
          <w:divBdr>
            <w:top w:val="none" w:sz="0" w:space="0" w:color="auto"/>
            <w:left w:val="none" w:sz="0" w:space="0" w:color="auto"/>
            <w:bottom w:val="none" w:sz="0" w:space="0" w:color="auto"/>
            <w:right w:val="none" w:sz="0" w:space="0" w:color="auto"/>
          </w:divBdr>
        </w:div>
      </w:divsChild>
    </w:div>
    <w:div w:id="333846691">
      <w:bodyDiv w:val="1"/>
      <w:marLeft w:val="0"/>
      <w:marRight w:val="0"/>
      <w:marTop w:val="0"/>
      <w:marBottom w:val="0"/>
      <w:divBdr>
        <w:top w:val="none" w:sz="0" w:space="0" w:color="auto"/>
        <w:left w:val="none" w:sz="0" w:space="0" w:color="auto"/>
        <w:bottom w:val="none" w:sz="0" w:space="0" w:color="auto"/>
        <w:right w:val="none" w:sz="0" w:space="0" w:color="auto"/>
      </w:divBdr>
    </w:div>
    <w:div w:id="837696199">
      <w:bodyDiv w:val="1"/>
      <w:marLeft w:val="0"/>
      <w:marRight w:val="0"/>
      <w:marTop w:val="0"/>
      <w:marBottom w:val="0"/>
      <w:divBdr>
        <w:top w:val="none" w:sz="0" w:space="0" w:color="auto"/>
        <w:left w:val="none" w:sz="0" w:space="0" w:color="auto"/>
        <w:bottom w:val="none" w:sz="0" w:space="0" w:color="auto"/>
        <w:right w:val="none" w:sz="0" w:space="0" w:color="auto"/>
      </w:divBdr>
    </w:div>
    <w:div w:id="1355809723">
      <w:bodyDiv w:val="1"/>
      <w:marLeft w:val="0"/>
      <w:marRight w:val="0"/>
      <w:marTop w:val="0"/>
      <w:marBottom w:val="0"/>
      <w:divBdr>
        <w:top w:val="none" w:sz="0" w:space="0" w:color="auto"/>
        <w:left w:val="none" w:sz="0" w:space="0" w:color="auto"/>
        <w:bottom w:val="none" w:sz="0" w:space="0" w:color="auto"/>
        <w:right w:val="none" w:sz="0" w:space="0" w:color="auto"/>
      </w:divBdr>
    </w:div>
    <w:div w:id="1618486282">
      <w:bodyDiv w:val="1"/>
      <w:marLeft w:val="0"/>
      <w:marRight w:val="0"/>
      <w:marTop w:val="0"/>
      <w:marBottom w:val="0"/>
      <w:divBdr>
        <w:top w:val="none" w:sz="0" w:space="0" w:color="auto"/>
        <w:left w:val="none" w:sz="0" w:space="0" w:color="auto"/>
        <w:bottom w:val="none" w:sz="0" w:space="0" w:color="auto"/>
        <w:right w:val="none" w:sz="0" w:space="0" w:color="auto"/>
      </w:divBdr>
    </w:div>
    <w:div w:id="1698964187">
      <w:bodyDiv w:val="1"/>
      <w:marLeft w:val="0"/>
      <w:marRight w:val="0"/>
      <w:marTop w:val="0"/>
      <w:marBottom w:val="0"/>
      <w:divBdr>
        <w:top w:val="none" w:sz="0" w:space="0" w:color="auto"/>
        <w:left w:val="none" w:sz="0" w:space="0" w:color="auto"/>
        <w:bottom w:val="none" w:sz="0" w:space="0" w:color="auto"/>
        <w:right w:val="none" w:sz="0" w:space="0" w:color="auto"/>
      </w:divBdr>
    </w:div>
    <w:div w:id="1789933757">
      <w:bodyDiv w:val="1"/>
      <w:marLeft w:val="0"/>
      <w:marRight w:val="0"/>
      <w:marTop w:val="0"/>
      <w:marBottom w:val="0"/>
      <w:divBdr>
        <w:top w:val="none" w:sz="0" w:space="0" w:color="auto"/>
        <w:left w:val="none" w:sz="0" w:space="0" w:color="auto"/>
        <w:bottom w:val="none" w:sz="0" w:space="0" w:color="auto"/>
        <w:right w:val="none" w:sz="0" w:space="0" w:color="auto"/>
      </w:divBdr>
    </w:div>
    <w:div w:id="2040933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D8EADF-258C-469A-B5D7-71187D011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226</TotalTime>
  <Pages>4</Pages>
  <Words>1282</Words>
  <Characters>7314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8579</CharactersWithSpaces>
  <SharedDoc>false</SharedDoc>
  <HLinks>
    <vt:vector size="6" baseType="variant">
      <vt:variant>
        <vt:i4>6553685</vt:i4>
      </vt:variant>
      <vt:variant>
        <vt:i4>15</vt:i4>
      </vt:variant>
      <vt:variant>
        <vt:i4>0</vt:i4>
      </vt:variant>
      <vt:variant>
        <vt:i4>5</vt:i4>
      </vt:variant>
      <vt:variant>
        <vt:lpwstr>ftp://ftp.3gpp.org/tsg_ran/WG2_RL2/TSGR2_91bis/Docs//R2-154893.zip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3GPP; Ericsson; TDoc</cp:keywords>
  <cp:lastModifiedBy>Pravjyot Singh Deogun</cp:lastModifiedBy>
  <cp:revision>72</cp:revision>
  <cp:lastPrinted>2008-01-31T07:09:00Z</cp:lastPrinted>
  <dcterms:created xsi:type="dcterms:W3CDTF">2016-08-10T12:08:00Z</dcterms:created>
  <dcterms:modified xsi:type="dcterms:W3CDTF">2016-11-04T08:56:00Z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